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891AD" w14:textId="77777777" w:rsidR="00C24DC9" w:rsidRDefault="009F7D2E">
      <w:pPr>
        <w:pStyle w:val="Title"/>
        <w:spacing w:before="120" w:line="240" w:lineRule="auto"/>
        <w:ind w:left="1440" w:hanging="1530"/>
        <w:jc w:val="left"/>
        <w:rPr>
          <w:rFonts w:ascii="Calibri" w:eastAsia="Calibri" w:hAnsi="Calibri" w:cs="Calibri"/>
          <w:color w:val="244061"/>
          <w:sz w:val="28"/>
          <w:szCs w:val="28"/>
        </w:rPr>
      </w:pPr>
      <w:bookmarkStart w:id="0" w:name="_GoBack"/>
      <w:bookmarkEnd w:id="0"/>
      <w:r>
        <w:rPr>
          <w:noProof/>
        </w:rPr>
        <w:drawing>
          <wp:anchor distT="0" distB="0" distL="114300" distR="114300" simplePos="0" relativeHeight="251658240" behindDoc="0" locked="0" layoutInCell="1" hidden="0" allowOverlap="1" wp14:anchorId="607A8588" wp14:editId="576194C9">
            <wp:simplePos x="0" y="0"/>
            <wp:positionH relativeFrom="column">
              <wp:posOffset>1</wp:posOffset>
            </wp:positionH>
            <wp:positionV relativeFrom="paragraph">
              <wp:posOffset>34925</wp:posOffset>
            </wp:positionV>
            <wp:extent cx="800322" cy="8064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00322" cy="806450"/>
                    </a:xfrm>
                    <a:prstGeom prst="rect">
                      <a:avLst/>
                    </a:prstGeom>
                    <a:ln/>
                  </pic:spPr>
                </pic:pic>
              </a:graphicData>
            </a:graphic>
          </wp:anchor>
        </w:drawing>
      </w:r>
      <w:r>
        <w:rPr>
          <w:rFonts w:ascii="Calibri" w:eastAsia="Calibri" w:hAnsi="Calibri" w:cs="Calibri"/>
          <w:color w:val="244061"/>
          <w:sz w:val="28"/>
          <w:szCs w:val="28"/>
        </w:rPr>
        <w:t>Virginia Department of Criminal Justice Services</w:t>
      </w:r>
      <w:r>
        <w:rPr>
          <w:rFonts w:ascii="Calibri" w:eastAsia="Calibri" w:hAnsi="Calibri" w:cs="Calibri"/>
          <w:color w:val="244061"/>
          <w:sz w:val="28"/>
          <w:szCs w:val="28"/>
        </w:rPr>
        <w:br/>
        <w:t>Division of Licensure and Regulatory Services</w:t>
      </w:r>
    </w:p>
    <w:p w14:paraId="36796826" w14:textId="77777777" w:rsidR="00C24DC9" w:rsidRDefault="009F7D2E" w:rsidP="003752B2">
      <w:pPr>
        <w:pBdr>
          <w:bottom w:val="single" w:sz="18" w:space="1" w:color="244061"/>
        </w:pBdr>
        <w:spacing w:after="120"/>
        <w:ind w:left="1440"/>
        <w:rPr>
          <w:b/>
          <w:color w:val="244061"/>
          <w:sz w:val="36"/>
          <w:szCs w:val="36"/>
        </w:rPr>
      </w:pPr>
      <w:r>
        <w:rPr>
          <w:b/>
          <w:color w:val="244061"/>
          <w:sz w:val="36"/>
          <w:szCs w:val="36"/>
        </w:rPr>
        <w:t>INFORMATIONAL NOTICE March 2020</w:t>
      </w:r>
    </w:p>
    <w:p w14:paraId="6A9D4C86" w14:textId="77777777" w:rsidR="00C24DC9" w:rsidRDefault="00C24DC9">
      <w:pPr>
        <w:pBdr>
          <w:top w:val="nil"/>
          <w:left w:val="nil"/>
          <w:bottom w:val="nil"/>
          <w:right w:val="nil"/>
          <w:between w:val="nil"/>
        </w:pBdr>
        <w:spacing w:after="0" w:line="240" w:lineRule="auto"/>
        <w:ind w:left="720" w:hanging="720"/>
        <w:rPr>
          <w:color w:val="000000"/>
          <w:sz w:val="28"/>
          <w:szCs w:val="28"/>
        </w:rPr>
      </w:pPr>
    </w:p>
    <w:p w14:paraId="2F8D9EE7" w14:textId="77777777" w:rsidR="00C24DC9" w:rsidRDefault="009F7D2E">
      <w:pPr>
        <w:spacing w:after="0" w:line="240" w:lineRule="auto"/>
        <w:rPr>
          <w:b/>
          <w:sz w:val="28"/>
          <w:szCs w:val="28"/>
        </w:rPr>
      </w:pPr>
      <w:r>
        <w:rPr>
          <w:b/>
          <w:sz w:val="28"/>
          <w:szCs w:val="28"/>
        </w:rPr>
        <w:t>Impact of the Commonwealth’s State of Emergency Due to COVID-19</w:t>
      </w:r>
    </w:p>
    <w:p w14:paraId="6715BECF" w14:textId="77777777" w:rsidR="00C24DC9" w:rsidRDefault="00C24DC9">
      <w:pPr>
        <w:spacing w:after="0" w:line="240" w:lineRule="auto"/>
        <w:rPr>
          <w:b/>
          <w:sz w:val="28"/>
          <w:szCs w:val="28"/>
        </w:rPr>
      </w:pPr>
    </w:p>
    <w:p w14:paraId="4846028F" w14:textId="77777777" w:rsidR="00C24DC9" w:rsidRDefault="009F7D2E">
      <w:pPr>
        <w:spacing w:after="0"/>
        <w:rPr>
          <w:sz w:val="28"/>
          <w:szCs w:val="28"/>
        </w:rPr>
      </w:pPr>
      <w:r>
        <w:rPr>
          <w:sz w:val="28"/>
          <w:szCs w:val="28"/>
        </w:rPr>
        <w:t>The following procedures will be implemented and remain in effect during the state of emergency:</w:t>
      </w:r>
    </w:p>
    <w:p w14:paraId="40DD0F5A" w14:textId="77777777" w:rsidR="00C24DC9" w:rsidRDefault="009F7D2E" w:rsidP="003752B2">
      <w:pPr>
        <w:spacing w:before="240" w:after="120"/>
        <w:rPr>
          <w:b/>
          <w:sz w:val="28"/>
          <w:szCs w:val="28"/>
        </w:rPr>
      </w:pPr>
      <w:r>
        <w:rPr>
          <w:b/>
          <w:sz w:val="28"/>
          <w:szCs w:val="28"/>
        </w:rPr>
        <w:t>RENEWALS of PRIVATE SECURITY SERVICES (REGISTRANTS, BUSINESSES, SCHOOLS)</w:t>
      </w:r>
    </w:p>
    <w:p w14:paraId="7BA2BCA5" w14:textId="77777777" w:rsidR="00C24DC9" w:rsidRDefault="009F7D2E" w:rsidP="003752B2">
      <w:pPr>
        <w:numPr>
          <w:ilvl w:val="0"/>
          <w:numId w:val="2"/>
        </w:numPr>
        <w:spacing w:before="120" w:after="0"/>
        <w:rPr>
          <w:b/>
          <w:sz w:val="28"/>
          <w:szCs w:val="28"/>
        </w:rPr>
      </w:pPr>
      <w:r>
        <w:rPr>
          <w:b/>
          <w:sz w:val="28"/>
          <w:szCs w:val="28"/>
        </w:rPr>
        <w:t xml:space="preserve">DCJS is suspending registration renewal expiration dates, in-service training, and firearms re-training until after the Governor lifts the current state of emergency. </w:t>
      </w:r>
    </w:p>
    <w:p w14:paraId="2D2BF4B0" w14:textId="77777777" w:rsidR="00C24DC9" w:rsidRDefault="009F7D2E">
      <w:pPr>
        <w:numPr>
          <w:ilvl w:val="0"/>
          <w:numId w:val="2"/>
        </w:numPr>
        <w:spacing w:after="240"/>
        <w:rPr>
          <w:b/>
          <w:sz w:val="28"/>
          <w:szCs w:val="28"/>
        </w:rPr>
      </w:pPr>
      <w:r>
        <w:rPr>
          <w:sz w:val="28"/>
          <w:szCs w:val="28"/>
        </w:rPr>
        <w:t xml:space="preserve">Renewal applicants must continue to submit their fingerprints through </w:t>
      </w:r>
      <w:proofErr w:type="spellStart"/>
      <w:r>
        <w:rPr>
          <w:sz w:val="28"/>
          <w:szCs w:val="28"/>
        </w:rPr>
        <w:t>Fieldprint</w:t>
      </w:r>
      <w:proofErr w:type="spellEnd"/>
      <w:r>
        <w:rPr>
          <w:sz w:val="28"/>
          <w:szCs w:val="28"/>
        </w:rPr>
        <w:t xml:space="preserve">; there are currently 41 </w:t>
      </w:r>
      <w:proofErr w:type="spellStart"/>
      <w:r>
        <w:rPr>
          <w:sz w:val="28"/>
          <w:szCs w:val="28"/>
        </w:rPr>
        <w:t>Fieldprint</w:t>
      </w:r>
      <w:proofErr w:type="spellEnd"/>
      <w:r>
        <w:rPr>
          <w:sz w:val="28"/>
          <w:szCs w:val="28"/>
        </w:rPr>
        <w:t xml:space="preserve"> locations operating and processing fingerprints throughout the state. Please visit the</w:t>
      </w:r>
      <w:hyperlink r:id="rId11">
        <w:r>
          <w:rPr>
            <w:sz w:val="28"/>
            <w:szCs w:val="28"/>
          </w:rPr>
          <w:t xml:space="preserve"> </w:t>
        </w:r>
      </w:hyperlink>
      <w:hyperlink r:id="rId12">
        <w:r w:rsidRPr="003752B2">
          <w:rPr>
            <w:color w:val="0000FF"/>
            <w:sz w:val="28"/>
            <w:szCs w:val="28"/>
            <w:u w:val="single"/>
          </w:rPr>
          <w:t>Fieldprint website</w:t>
        </w:r>
      </w:hyperlink>
      <w:r>
        <w:rPr>
          <w:sz w:val="28"/>
          <w:szCs w:val="28"/>
        </w:rPr>
        <w:t xml:space="preserve"> to find a nearby location.</w:t>
      </w:r>
      <w:r w:rsidR="003752B2">
        <w:rPr>
          <w:sz w:val="28"/>
          <w:szCs w:val="28"/>
        </w:rPr>
        <w:t xml:space="preserve"> (</w:t>
      </w:r>
      <w:hyperlink r:id="rId13" w:history="1">
        <w:r w:rsidR="003752B2">
          <w:rPr>
            <w:rStyle w:val="Hyperlink"/>
          </w:rPr>
          <w:t>https://fieldprintvirginia.com/SubPage_2col.aspx?ChannelID=421</w:t>
        </w:r>
      </w:hyperlink>
      <w:r w:rsidR="003752B2">
        <w:t>)</w:t>
      </w:r>
    </w:p>
    <w:p w14:paraId="0A56C966" w14:textId="77777777" w:rsidR="00C24DC9" w:rsidRDefault="009F7D2E" w:rsidP="003B0855">
      <w:pPr>
        <w:spacing w:before="360" w:after="240"/>
        <w:rPr>
          <w:b/>
          <w:sz w:val="28"/>
          <w:szCs w:val="28"/>
        </w:rPr>
      </w:pPr>
      <w:r>
        <w:rPr>
          <w:b/>
          <w:sz w:val="28"/>
          <w:szCs w:val="28"/>
        </w:rPr>
        <w:t>NEW APPLICANTS of PRIVATE SECURITY (REGISTRANTS, BUSINESSES, SCHOOLS)</w:t>
      </w:r>
    </w:p>
    <w:p w14:paraId="3E791024" w14:textId="77777777" w:rsidR="00C24DC9" w:rsidRDefault="009F7D2E" w:rsidP="003752B2">
      <w:pPr>
        <w:numPr>
          <w:ilvl w:val="0"/>
          <w:numId w:val="1"/>
        </w:numPr>
        <w:spacing w:before="120" w:after="0"/>
        <w:rPr>
          <w:sz w:val="28"/>
          <w:szCs w:val="28"/>
        </w:rPr>
      </w:pPr>
      <w:r>
        <w:rPr>
          <w:sz w:val="28"/>
          <w:szCs w:val="28"/>
        </w:rPr>
        <w:t>New applicants should continue to timely submit initial applications through the DCJS Online Credentialing Management System;</w:t>
      </w:r>
    </w:p>
    <w:p w14:paraId="456D16DC" w14:textId="77777777" w:rsidR="00C24DC9" w:rsidRDefault="009F7D2E">
      <w:pPr>
        <w:numPr>
          <w:ilvl w:val="0"/>
          <w:numId w:val="1"/>
        </w:numPr>
        <w:spacing w:after="0"/>
        <w:rPr>
          <w:sz w:val="28"/>
          <w:szCs w:val="28"/>
        </w:rPr>
      </w:pPr>
      <w:r>
        <w:rPr>
          <w:sz w:val="28"/>
          <w:szCs w:val="28"/>
        </w:rPr>
        <w:t xml:space="preserve">Initial licensing, registration or certification applicants must continue to meet all existing requirements, including fingerprinting and training; </w:t>
      </w:r>
    </w:p>
    <w:p w14:paraId="0512D157" w14:textId="77777777" w:rsidR="00C24DC9" w:rsidRDefault="009F7D2E">
      <w:pPr>
        <w:numPr>
          <w:ilvl w:val="0"/>
          <w:numId w:val="1"/>
        </w:numPr>
        <w:spacing w:after="0"/>
        <w:rPr>
          <w:sz w:val="28"/>
          <w:szCs w:val="28"/>
        </w:rPr>
      </w:pPr>
      <w:r>
        <w:rPr>
          <w:sz w:val="28"/>
          <w:szCs w:val="28"/>
        </w:rPr>
        <w:t xml:space="preserve">Applicants are required to submit their fingerprints through </w:t>
      </w:r>
      <w:proofErr w:type="spellStart"/>
      <w:r>
        <w:rPr>
          <w:sz w:val="28"/>
          <w:szCs w:val="28"/>
        </w:rPr>
        <w:t>Fieldprint</w:t>
      </w:r>
      <w:proofErr w:type="spellEnd"/>
      <w:r>
        <w:rPr>
          <w:sz w:val="28"/>
          <w:szCs w:val="28"/>
        </w:rPr>
        <w:t xml:space="preserve">; there are currently 41 </w:t>
      </w:r>
      <w:proofErr w:type="spellStart"/>
      <w:r>
        <w:rPr>
          <w:sz w:val="28"/>
          <w:szCs w:val="28"/>
        </w:rPr>
        <w:t>Fieldprint</w:t>
      </w:r>
      <w:proofErr w:type="spellEnd"/>
      <w:r>
        <w:rPr>
          <w:sz w:val="28"/>
          <w:szCs w:val="28"/>
        </w:rPr>
        <w:t xml:space="preserve"> locations operating and conducting fingerprints throughout the state. Please visit the</w:t>
      </w:r>
      <w:hyperlink r:id="rId14">
        <w:r>
          <w:rPr>
            <w:sz w:val="28"/>
            <w:szCs w:val="28"/>
          </w:rPr>
          <w:t xml:space="preserve"> </w:t>
        </w:r>
      </w:hyperlink>
      <w:hyperlink r:id="rId15">
        <w:proofErr w:type="spellStart"/>
        <w:r w:rsidRPr="003752B2">
          <w:rPr>
            <w:color w:val="0000FF"/>
            <w:sz w:val="28"/>
            <w:szCs w:val="28"/>
            <w:u w:val="single"/>
          </w:rPr>
          <w:t>Fieldprint</w:t>
        </w:r>
        <w:proofErr w:type="spellEnd"/>
        <w:r w:rsidRPr="003752B2">
          <w:rPr>
            <w:color w:val="0000FF"/>
            <w:sz w:val="28"/>
            <w:szCs w:val="28"/>
            <w:u w:val="single"/>
          </w:rPr>
          <w:t xml:space="preserve"> website</w:t>
        </w:r>
      </w:hyperlink>
      <w:r>
        <w:rPr>
          <w:sz w:val="28"/>
          <w:szCs w:val="28"/>
        </w:rPr>
        <w:t xml:space="preserve"> to find a nearby location.</w:t>
      </w:r>
    </w:p>
    <w:p w14:paraId="3DF59ACC" w14:textId="77777777" w:rsidR="00C24DC9" w:rsidRDefault="009F7D2E">
      <w:pPr>
        <w:numPr>
          <w:ilvl w:val="0"/>
          <w:numId w:val="1"/>
        </w:numPr>
        <w:spacing w:after="240"/>
        <w:rPr>
          <w:sz w:val="28"/>
          <w:szCs w:val="28"/>
        </w:rPr>
      </w:pPr>
      <w:r>
        <w:rPr>
          <w:sz w:val="28"/>
          <w:szCs w:val="28"/>
        </w:rPr>
        <w:t xml:space="preserve">Newly hired unarmed security officers, electronic security technician’s assistants, unarmed alarm respondents, central station dispatchers, electronic security sales representatives, locksmiths, and electronic security technicians are already allowed to work in Virginia for 90 days while their applications are being processed provided they have submitted their fingerprints for processing. </w:t>
      </w:r>
    </w:p>
    <w:p w14:paraId="124053B0" w14:textId="77777777" w:rsidR="00C24DC9" w:rsidRDefault="00C24DC9">
      <w:pPr>
        <w:spacing w:after="0"/>
        <w:ind w:left="720"/>
        <w:rPr>
          <w:sz w:val="28"/>
          <w:szCs w:val="28"/>
        </w:rPr>
      </w:pPr>
    </w:p>
    <w:p w14:paraId="48D736AB" w14:textId="77777777" w:rsidR="00C24DC9" w:rsidRDefault="00C24DC9">
      <w:pPr>
        <w:spacing w:after="0" w:line="240" w:lineRule="auto"/>
        <w:rPr>
          <w:b/>
          <w:sz w:val="28"/>
          <w:szCs w:val="28"/>
        </w:rPr>
      </w:pPr>
    </w:p>
    <w:p w14:paraId="03590CA6" w14:textId="77777777" w:rsidR="00C24DC9" w:rsidRDefault="009F7D2E">
      <w:pPr>
        <w:spacing w:after="0" w:line="240" w:lineRule="auto"/>
        <w:jc w:val="center"/>
        <w:rPr>
          <w:sz w:val="28"/>
          <w:szCs w:val="28"/>
        </w:rPr>
      </w:pPr>
      <w:r>
        <w:rPr>
          <w:sz w:val="28"/>
          <w:szCs w:val="28"/>
        </w:rPr>
        <w:t xml:space="preserve">For additional information, please contact </w:t>
      </w:r>
      <w:hyperlink r:id="rId16">
        <w:r>
          <w:rPr>
            <w:color w:val="0000FF"/>
            <w:sz w:val="28"/>
            <w:szCs w:val="28"/>
            <w:u w:val="single"/>
          </w:rPr>
          <w:t>pss@dcjs.virginia.gov</w:t>
        </w:r>
      </w:hyperlink>
    </w:p>
    <w:p w14:paraId="0A46FD92" w14:textId="77777777" w:rsidR="00C24DC9" w:rsidRDefault="00C24DC9">
      <w:pPr>
        <w:spacing w:after="0" w:line="240" w:lineRule="auto"/>
        <w:jc w:val="center"/>
      </w:pPr>
    </w:p>
    <w:sectPr w:rsidR="00C24DC9">
      <w:headerReference w:type="even" r:id="rId17"/>
      <w:headerReference w:type="default" r:id="rId18"/>
      <w:footerReference w:type="even" r:id="rId19"/>
      <w:footerReference w:type="default" r:id="rId20"/>
      <w:headerReference w:type="first" r:id="rId21"/>
      <w:footerReference w:type="first" r:id="rId22"/>
      <w:pgSz w:w="12240" w:h="15840"/>
      <w:pgMar w:top="360" w:right="720" w:bottom="450" w:left="72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4FCA" w14:textId="77777777" w:rsidR="009F7D2E" w:rsidRDefault="009F7D2E">
      <w:pPr>
        <w:spacing w:after="0" w:line="240" w:lineRule="auto"/>
      </w:pPr>
      <w:r>
        <w:separator/>
      </w:r>
    </w:p>
  </w:endnote>
  <w:endnote w:type="continuationSeparator" w:id="0">
    <w:p w14:paraId="7A43039A" w14:textId="77777777" w:rsidR="009F7D2E" w:rsidRDefault="009F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8208" w14:textId="77777777" w:rsidR="00C24DC9" w:rsidRDefault="00C24DC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521F" w14:textId="77777777" w:rsidR="00C24DC9" w:rsidRDefault="00C24DC9">
    <w:pPr>
      <w:pBdr>
        <w:top w:val="nil"/>
        <w:left w:val="nil"/>
        <w:bottom w:val="nil"/>
        <w:right w:val="nil"/>
        <w:between w:val="nil"/>
      </w:pBdr>
      <w:tabs>
        <w:tab w:val="center" w:pos="4680"/>
        <w:tab w:val="right" w:pos="9360"/>
      </w:tabs>
      <w:spacing w:after="0" w:line="240" w:lineRule="auto"/>
      <w:jc w:val="center"/>
      <w:rPr>
        <w:color w:val="000000"/>
        <w:sz w:val="20"/>
        <w:szCs w:val="20"/>
      </w:rPr>
    </w:pPr>
  </w:p>
  <w:p w14:paraId="20F078E8" w14:textId="77777777" w:rsidR="00C24DC9" w:rsidRDefault="009F7D2E">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www.dcjs.virginia.gov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809F" w14:textId="77777777" w:rsidR="00C24DC9" w:rsidRDefault="00C24D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54DF" w14:textId="77777777" w:rsidR="009F7D2E" w:rsidRDefault="009F7D2E">
      <w:pPr>
        <w:spacing w:after="0" w:line="240" w:lineRule="auto"/>
      </w:pPr>
      <w:r>
        <w:separator/>
      </w:r>
    </w:p>
  </w:footnote>
  <w:footnote w:type="continuationSeparator" w:id="0">
    <w:p w14:paraId="39650F59" w14:textId="77777777" w:rsidR="009F7D2E" w:rsidRDefault="009F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10F8" w14:textId="77777777" w:rsidR="00C24DC9" w:rsidRDefault="00C24D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A8AE" w14:textId="77777777" w:rsidR="00C24DC9" w:rsidRDefault="00C24DC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EA66" w14:textId="77777777" w:rsidR="00C24DC9" w:rsidRDefault="00C24DC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03D02"/>
    <w:multiLevelType w:val="multilevel"/>
    <w:tmpl w:val="7A822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7621E7"/>
    <w:multiLevelType w:val="multilevel"/>
    <w:tmpl w:val="C8B2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C9"/>
    <w:rsid w:val="003752B2"/>
    <w:rsid w:val="003B0855"/>
    <w:rsid w:val="00491A3D"/>
    <w:rsid w:val="008E4BC8"/>
    <w:rsid w:val="009F7D2E"/>
    <w:rsid w:val="00C24DC9"/>
    <w:rsid w:val="00C4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E514"/>
  <w15:docId w15:val="{E81091B5-FBAB-4AD8-B0F4-70F30DA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480" w:lineRule="auto"/>
      <w:jc w:val="center"/>
    </w:pPr>
    <w:rPr>
      <w:rFonts w:ascii="Verdana" w:eastAsia="Verdana" w:hAnsi="Verdana" w:cs="Verdan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75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eldprintvirginia.com/SubPage_2col.aspx?ChannelID=4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fieldprintvirginia.com/SubPage_2col.aspx?ChannelID=4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ss@dcjs.virgini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eldprintvirginia.com/SubPage_2col.aspx?ChannelID=42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ieldprintvirginia.com/SubPage_2col.aspx?ChannelID=421"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eldprintvirginia.com/SubPage_2col.aspx?ChannelID=42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DCF61F264ED43B3F470BAB532E494" ma:contentTypeVersion="10" ma:contentTypeDescription="Create a new document." ma:contentTypeScope="" ma:versionID="0e207d26906a6e729a404a7e1b43c819">
  <xsd:schema xmlns:xsd="http://www.w3.org/2001/XMLSchema" xmlns:xs="http://www.w3.org/2001/XMLSchema" xmlns:p="http://schemas.microsoft.com/office/2006/metadata/properties" xmlns:ns3="15ec546b-7ffd-4d66-900e-d1f28c341ddf" targetNamespace="http://schemas.microsoft.com/office/2006/metadata/properties" ma:root="true" ma:fieldsID="49d8562980faa42c08e2ce5a4b5999a6" ns3:_="">
    <xsd:import namespace="15ec546b-7ffd-4d66-900e-d1f28c341dd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c546b-7ffd-4d66-900e-d1f28c341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90735-7431-4766-B5DD-8D680C47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c546b-7ffd-4d66-900e-d1f28c341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50E90-BC44-47C8-9FFA-E3D820D8D480}">
  <ds:schemaRefs>
    <ds:schemaRef ds:uri="http://schemas.microsoft.com/sharepoint/v3/contenttype/forms"/>
  </ds:schemaRefs>
</ds:datastoreItem>
</file>

<file path=customXml/itemProps3.xml><?xml version="1.0" encoding="utf-8"?>
<ds:datastoreItem xmlns:ds="http://schemas.openxmlformats.org/officeDocument/2006/customXml" ds:itemID="{CA528ED1-A1D4-4283-8EEA-CEA83B868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Leon (DCJS)</dc:creator>
  <cp:lastModifiedBy>Celia Besore</cp:lastModifiedBy>
  <cp:revision>2</cp:revision>
  <dcterms:created xsi:type="dcterms:W3CDTF">2020-03-30T00:41:00Z</dcterms:created>
  <dcterms:modified xsi:type="dcterms:W3CDTF">2020-03-30T00:41:00Z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0x010100947DCF61F264ED43B3F470BAB532E494</vt:lpwstr>
  </property>
</Properties>
</file>