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C61C" w14:textId="02600BC3" w:rsidR="009B3803" w:rsidRPr="006538B7" w:rsidRDefault="009B3803" w:rsidP="00213665">
      <w:pPr>
        <w:jc w:val="center"/>
        <w:rPr>
          <w:rFonts w:ascii="Times New Roman" w:hAnsi="Times New Roman" w:cs="Times New Roman"/>
          <w:b/>
          <w:bCs/>
          <w:u w:val="single"/>
        </w:rPr>
      </w:pPr>
      <w:r w:rsidRPr="006538B7">
        <w:rPr>
          <w:rFonts w:ascii="Times New Roman" w:hAnsi="Times New Roman" w:cs="Times New Roman"/>
          <w:b/>
          <w:bCs/>
          <w:u w:val="single"/>
        </w:rPr>
        <w:t>COVID -19 – NEW FEDERAL LOAN PROGRAM CAN BE CONVERTED INTO A FEDERAL GRANT</w:t>
      </w:r>
    </w:p>
    <w:p w14:paraId="734BDEB8" w14:textId="77777777" w:rsidR="009B3803" w:rsidRPr="006538B7" w:rsidRDefault="009B3803" w:rsidP="00633BEB">
      <w:pPr>
        <w:rPr>
          <w:rFonts w:ascii="Times New Roman" w:hAnsi="Times New Roman" w:cs="Times New Roman"/>
          <w:b/>
          <w:bCs/>
          <w:u w:val="single"/>
        </w:rPr>
      </w:pPr>
    </w:p>
    <w:p w14:paraId="373C610E" w14:textId="77777777" w:rsidR="00CE232E" w:rsidRDefault="00CE232E" w:rsidP="00633BEB">
      <w:pPr>
        <w:rPr>
          <w:rFonts w:ascii="Times New Roman" w:hAnsi="Times New Roman" w:cs="Times New Roman"/>
        </w:rPr>
      </w:pPr>
    </w:p>
    <w:p w14:paraId="7BB20FDE" w14:textId="5652881B" w:rsidR="002130F9" w:rsidRPr="006538B7" w:rsidRDefault="002130F9" w:rsidP="00633BEB">
      <w:pPr>
        <w:rPr>
          <w:rFonts w:ascii="Times New Roman" w:hAnsi="Times New Roman" w:cs="Times New Roman"/>
        </w:rPr>
      </w:pPr>
      <w:r w:rsidRPr="006538B7">
        <w:rPr>
          <w:rFonts w:ascii="Times New Roman" w:hAnsi="Times New Roman" w:cs="Times New Roman"/>
        </w:rPr>
        <w:t>BY: ERIC PRITCHARD, FISHERBROYLES, LLC</w:t>
      </w:r>
    </w:p>
    <w:p w14:paraId="1CB8C62C" w14:textId="77777777" w:rsidR="002130F9" w:rsidRPr="006538B7" w:rsidRDefault="002130F9" w:rsidP="00633BEB">
      <w:pPr>
        <w:rPr>
          <w:rFonts w:ascii="Times New Roman" w:hAnsi="Times New Roman" w:cs="Times New Roman"/>
        </w:rPr>
      </w:pPr>
    </w:p>
    <w:p w14:paraId="380D939A" w14:textId="711A8C60" w:rsidR="00426A1D" w:rsidRPr="006538B7" w:rsidRDefault="002130F9" w:rsidP="00633BEB">
      <w:pPr>
        <w:rPr>
          <w:rFonts w:ascii="Times New Roman" w:hAnsi="Times New Roman" w:cs="Times New Roman"/>
        </w:rPr>
      </w:pPr>
      <w:r w:rsidRPr="006538B7">
        <w:rPr>
          <w:rFonts w:ascii="Times New Roman" w:hAnsi="Times New Roman" w:cs="Times New Roman"/>
        </w:rPr>
        <w:t xml:space="preserve">Electronic security </w:t>
      </w:r>
      <w:r w:rsidR="00CE232E">
        <w:rPr>
          <w:rFonts w:ascii="Times New Roman" w:hAnsi="Times New Roman" w:cs="Times New Roman"/>
        </w:rPr>
        <w:t xml:space="preserve">alarm monitoring </w:t>
      </w:r>
      <w:r w:rsidRPr="006538B7">
        <w:rPr>
          <w:rFonts w:ascii="Times New Roman" w:hAnsi="Times New Roman" w:cs="Times New Roman"/>
        </w:rPr>
        <w:t xml:space="preserve">may be essential businesses in today’s economy. That doesn’t mean we don’t have many of the same economic issues as other </w:t>
      </w:r>
      <w:r w:rsidR="00633BEB" w:rsidRPr="006538B7">
        <w:rPr>
          <w:rFonts w:ascii="Times New Roman" w:hAnsi="Times New Roman" w:cs="Times New Roman"/>
        </w:rPr>
        <w:t>business</w:t>
      </w:r>
      <w:r w:rsidR="00245A9A" w:rsidRPr="006538B7">
        <w:rPr>
          <w:rFonts w:ascii="Times New Roman" w:hAnsi="Times New Roman" w:cs="Times New Roman"/>
        </w:rPr>
        <w:t xml:space="preserve">es </w:t>
      </w:r>
      <w:r w:rsidR="00CE232E">
        <w:rPr>
          <w:rFonts w:ascii="Times New Roman" w:hAnsi="Times New Roman" w:cs="Times New Roman"/>
        </w:rPr>
        <w:t xml:space="preserve">when </w:t>
      </w:r>
      <w:r w:rsidR="00633BEB" w:rsidRPr="006538B7">
        <w:rPr>
          <w:rFonts w:ascii="Times New Roman" w:hAnsi="Times New Roman" w:cs="Times New Roman"/>
        </w:rPr>
        <w:t>navigat</w:t>
      </w:r>
      <w:r w:rsidR="007C5BF9" w:rsidRPr="006538B7">
        <w:rPr>
          <w:rFonts w:ascii="Times New Roman" w:hAnsi="Times New Roman" w:cs="Times New Roman"/>
        </w:rPr>
        <w:t>ing</w:t>
      </w:r>
      <w:r w:rsidR="00633BEB" w:rsidRPr="006538B7">
        <w:rPr>
          <w:rFonts w:ascii="Times New Roman" w:hAnsi="Times New Roman" w:cs="Times New Roman"/>
        </w:rPr>
        <w:t xml:space="preserve"> the </w:t>
      </w:r>
      <w:r w:rsidR="00057DE6" w:rsidRPr="006538B7">
        <w:rPr>
          <w:rFonts w:ascii="Times New Roman" w:hAnsi="Times New Roman" w:cs="Times New Roman"/>
        </w:rPr>
        <w:t xml:space="preserve">dangerous </w:t>
      </w:r>
      <w:r w:rsidR="00633BEB" w:rsidRPr="006538B7">
        <w:rPr>
          <w:rFonts w:ascii="Times New Roman" w:hAnsi="Times New Roman" w:cs="Times New Roman"/>
        </w:rPr>
        <w:t>shoals of t</w:t>
      </w:r>
      <w:r w:rsidR="007C5BF9" w:rsidRPr="006538B7">
        <w:rPr>
          <w:rFonts w:ascii="Times New Roman" w:hAnsi="Times New Roman" w:cs="Times New Roman"/>
        </w:rPr>
        <w:t xml:space="preserve">oday’s </w:t>
      </w:r>
      <w:r w:rsidR="00633BEB" w:rsidRPr="006538B7">
        <w:rPr>
          <w:rFonts w:ascii="Times New Roman" w:hAnsi="Times New Roman" w:cs="Times New Roman"/>
        </w:rPr>
        <w:t>uncharted</w:t>
      </w:r>
      <w:r w:rsidR="00426A1D" w:rsidRPr="006538B7">
        <w:rPr>
          <w:rFonts w:ascii="Times New Roman" w:hAnsi="Times New Roman" w:cs="Times New Roman"/>
        </w:rPr>
        <w:t xml:space="preserve"> </w:t>
      </w:r>
      <w:r w:rsidR="00633BEB" w:rsidRPr="006538B7">
        <w:rPr>
          <w:rFonts w:ascii="Times New Roman" w:hAnsi="Times New Roman" w:cs="Times New Roman"/>
        </w:rPr>
        <w:t>economy</w:t>
      </w:r>
      <w:r w:rsidRPr="006538B7">
        <w:rPr>
          <w:rFonts w:ascii="Times New Roman" w:hAnsi="Times New Roman" w:cs="Times New Roman"/>
        </w:rPr>
        <w:t xml:space="preserve">. If you own an electronic security </w:t>
      </w:r>
      <w:r w:rsidR="00CE232E">
        <w:rPr>
          <w:rFonts w:ascii="Times New Roman" w:hAnsi="Times New Roman" w:cs="Times New Roman"/>
        </w:rPr>
        <w:t xml:space="preserve">provider </w:t>
      </w:r>
      <w:r w:rsidRPr="006538B7">
        <w:rPr>
          <w:rFonts w:ascii="Times New Roman" w:hAnsi="Times New Roman" w:cs="Times New Roman"/>
        </w:rPr>
        <w:t xml:space="preserve">with fewer than 500 employees, </w:t>
      </w:r>
      <w:r w:rsidR="00426A1D" w:rsidRPr="006538B7">
        <w:rPr>
          <w:rFonts w:ascii="Times New Roman" w:hAnsi="Times New Roman" w:cs="Times New Roman"/>
        </w:rPr>
        <w:t xml:space="preserve">consider </w:t>
      </w:r>
      <w:r w:rsidR="006F58CF" w:rsidRPr="006538B7">
        <w:rPr>
          <w:rFonts w:ascii="Times New Roman" w:hAnsi="Times New Roman" w:cs="Times New Roman"/>
        </w:rPr>
        <w:t>the</w:t>
      </w:r>
      <w:r w:rsidR="00633BEB" w:rsidRPr="006538B7">
        <w:rPr>
          <w:rFonts w:ascii="Times New Roman" w:hAnsi="Times New Roman" w:cs="Times New Roman"/>
        </w:rPr>
        <w:t xml:space="preserve"> recently enacted federal program that looks like a loan program but</w:t>
      </w:r>
      <w:r w:rsidR="007C5BF9" w:rsidRPr="006538B7">
        <w:rPr>
          <w:rFonts w:ascii="Times New Roman" w:hAnsi="Times New Roman" w:cs="Times New Roman"/>
        </w:rPr>
        <w:t xml:space="preserve">, </w:t>
      </w:r>
      <w:r w:rsidR="00633BEB" w:rsidRPr="006538B7">
        <w:rPr>
          <w:rFonts w:ascii="Times New Roman" w:hAnsi="Times New Roman" w:cs="Times New Roman"/>
        </w:rPr>
        <w:t>in reality</w:t>
      </w:r>
      <w:r w:rsidR="007C5BF9" w:rsidRPr="006538B7">
        <w:rPr>
          <w:rFonts w:ascii="Times New Roman" w:hAnsi="Times New Roman" w:cs="Times New Roman"/>
        </w:rPr>
        <w:t xml:space="preserve">, </w:t>
      </w:r>
      <w:r w:rsidR="00633BEB" w:rsidRPr="006538B7">
        <w:rPr>
          <w:rFonts w:ascii="Times New Roman" w:hAnsi="Times New Roman" w:cs="Times New Roman"/>
        </w:rPr>
        <w:t>is very much an outright government cash grant designed to keep small business employees working until th</w:t>
      </w:r>
      <w:r w:rsidR="004531D8" w:rsidRPr="006538B7">
        <w:rPr>
          <w:rFonts w:ascii="Times New Roman" w:hAnsi="Times New Roman" w:cs="Times New Roman"/>
        </w:rPr>
        <w:t>e economy bounces back</w:t>
      </w:r>
      <w:r w:rsidR="00633BEB" w:rsidRPr="006538B7">
        <w:rPr>
          <w:rFonts w:ascii="Times New Roman" w:hAnsi="Times New Roman" w:cs="Times New Roman"/>
        </w:rPr>
        <w:t xml:space="preserve">. </w:t>
      </w:r>
    </w:p>
    <w:p w14:paraId="017E75BB" w14:textId="77777777" w:rsidR="00426A1D" w:rsidRPr="006538B7" w:rsidRDefault="00426A1D" w:rsidP="00633BEB">
      <w:pPr>
        <w:rPr>
          <w:rFonts w:ascii="Times New Roman" w:hAnsi="Times New Roman" w:cs="Times New Roman"/>
        </w:rPr>
      </w:pPr>
    </w:p>
    <w:p w14:paraId="1CB8DBDF" w14:textId="7C4B2548" w:rsidR="006F58CF" w:rsidRPr="006538B7" w:rsidRDefault="007C5BF9" w:rsidP="007C5BF9">
      <w:pPr>
        <w:rPr>
          <w:rFonts w:ascii="Times New Roman" w:hAnsi="Times New Roman" w:cs="Times New Roman"/>
        </w:rPr>
      </w:pPr>
      <w:r w:rsidRPr="006538B7">
        <w:rPr>
          <w:rFonts w:ascii="Times New Roman" w:hAnsi="Times New Roman" w:cs="Times New Roman"/>
        </w:rPr>
        <w:t>T</w:t>
      </w:r>
      <w:r w:rsidR="00633BEB" w:rsidRPr="006538B7">
        <w:rPr>
          <w:rFonts w:ascii="Times New Roman" w:hAnsi="Times New Roman" w:cs="Times New Roman"/>
        </w:rPr>
        <w:t xml:space="preserve">he </w:t>
      </w:r>
      <w:r w:rsidR="00633BEB" w:rsidRPr="006538B7">
        <w:rPr>
          <w:rFonts w:ascii="Times New Roman" w:hAnsi="Times New Roman" w:cs="Times New Roman"/>
          <w:i/>
          <w:iCs/>
        </w:rPr>
        <w:t>Paycheck Protection Program</w:t>
      </w:r>
      <w:r w:rsidR="00633BEB" w:rsidRPr="006538B7">
        <w:rPr>
          <w:rFonts w:ascii="Times New Roman" w:hAnsi="Times New Roman" w:cs="Times New Roman"/>
        </w:rPr>
        <w:t xml:space="preserve">, </w:t>
      </w:r>
      <w:r w:rsidRPr="006538B7">
        <w:rPr>
          <w:rFonts w:ascii="Times New Roman" w:hAnsi="Times New Roman" w:cs="Times New Roman"/>
        </w:rPr>
        <w:t xml:space="preserve">part of the recently enacted </w:t>
      </w:r>
      <w:r w:rsidR="00245A9A" w:rsidRPr="006538B7">
        <w:rPr>
          <w:rFonts w:ascii="Times New Roman" w:hAnsi="Times New Roman" w:cs="Times New Roman"/>
        </w:rPr>
        <w:t xml:space="preserve">federal </w:t>
      </w:r>
      <w:r w:rsidRPr="006538B7">
        <w:rPr>
          <w:rFonts w:ascii="Times New Roman" w:hAnsi="Times New Roman" w:cs="Times New Roman"/>
        </w:rPr>
        <w:t xml:space="preserve">CARES Act, </w:t>
      </w:r>
      <w:r w:rsidR="00245A9A" w:rsidRPr="006538B7">
        <w:rPr>
          <w:rFonts w:ascii="Times New Roman" w:hAnsi="Times New Roman" w:cs="Times New Roman"/>
        </w:rPr>
        <w:t xml:space="preserve">sets aside </w:t>
      </w:r>
      <w:r w:rsidR="00633BEB" w:rsidRPr="006538B7">
        <w:rPr>
          <w:rFonts w:ascii="Times New Roman" w:hAnsi="Times New Roman" w:cs="Times New Roman"/>
        </w:rPr>
        <w:t xml:space="preserve">$350 billion in </w:t>
      </w:r>
      <w:r w:rsidR="00426A1D" w:rsidRPr="006538B7">
        <w:rPr>
          <w:rFonts w:ascii="Times New Roman" w:hAnsi="Times New Roman" w:cs="Times New Roman"/>
        </w:rPr>
        <w:t xml:space="preserve">federal </w:t>
      </w:r>
      <w:r w:rsidR="00245A9A" w:rsidRPr="006538B7">
        <w:rPr>
          <w:rFonts w:ascii="Times New Roman" w:hAnsi="Times New Roman" w:cs="Times New Roman"/>
        </w:rPr>
        <w:t xml:space="preserve">grants </w:t>
      </w:r>
      <w:r w:rsidR="00633BEB" w:rsidRPr="006538B7">
        <w:rPr>
          <w:rFonts w:ascii="Times New Roman" w:hAnsi="Times New Roman" w:cs="Times New Roman"/>
        </w:rPr>
        <w:t>for qualifying small business</w:t>
      </w:r>
      <w:r w:rsidR="00057DE6" w:rsidRPr="006538B7">
        <w:rPr>
          <w:rFonts w:ascii="Times New Roman" w:hAnsi="Times New Roman" w:cs="Times New Roman"/>
        </w:rPr>
        <w:t>es</w:t>
      </w:r>
      <w:r w:rsidR="00633BEB" w:rsidRPr="006538B7">
        <w:rPr>
          <w:rFonts w:ascii="Times New Roman" w:hAnsi="Times New Roman" w:cs="Times New Roman"/>
        </w:rPr>
        <w:t xml:space="preserve">. </w:t>
      </w:r>
      <w:r w:rsidR="00F819E0" w:rsidRPr="006538B7">
        <w:rPr>
          <w:rFonts w:ascii="Times New Roman" w:hAnsi="Times New Roman" w:cs="Times New Roman"/>
        </w:rPr>
        <w:t xml:space="preserve">(You can check out the program’s details here.) </w:t>
      </w:r>
      <w:r w:rsidRPr="006538B7">
        <w:rPr>
          <w:rFonts w:ascii="Times New Roman" w:hAnsi="Times New Roman" w:cs="Times New Roman"/>
        </w:rPr>
        <w:t>The program</w:t>
      </w:r>
      <w:r w:rsidR="00B7586A" w:rsidRPr="006538B7">
        <w:rPr>
          <w:rFonts w:ascii="Times New Roman" w:hAnsi="Times New Roman" w:cs="Times New Roman"/>
        </w:rPr>
        <w:t xml:space="preserve">, administered by the Small Business Administration (SBA), </w:t>
      </w:r>
      <w:r w:rsidRPr="006538B7">
        <w:rPr>
          <w:rFonts w:ascii="Times New Roman" w:hAnsi="Times New Roman" w:cs="Times New Roman"/>
        </w:rPr>
        <w:t>applies to business</w:t>
      </w:r>
      <w:r w:rsidR="00245A9A" w:rsidRPr="006538B7">
        <w:rPr>
          <w:rFonts w:ascii="Times New Roman" w:hAnsi="Times New Roman" w:cs="Times New Roman"/>
        </w:rPr>
        <w:t>es</w:t>
      </w:r>
      <w:r w:rsidRPr="006538B7">
        <w:rPr>
          <w:rFonts w:ascii="Times New Roman" w:hAnsi="Times New Roman" w:cs="Times New Roman"/>
        </w:rPr>
        <w:t xml:space="preserve"> that employ fewer than 500 employees. Applicants can borrow up to 2.5 times the company’s average monthly payroll for the past 12 months</w:t>
      </w:r>
      <w:r w:rsidR="00057DE6" w:rsidRPr="006538B7">
        <w:rPr>
          <w:rFonts w:ascii="Times New Roman" w:hAnsi="Times New Roman" w:cs="Times New Roman"/>
        </w:rPr>
        <w:t xml:space="preserve">. </w:t>
      </w:r>
      <w:r w:rsidR="00245A9A" w:rsidRPr="006538B7">
        <w:rPr>
          <w:rFonts w:ascii="Times New Roman" w:hAnsi="Times New Roman" w:cs="Times New Roman"/>
        </w:rPr>
        <w:t>(</w:t>
      </w:r>
      <w:r w:rsidR="00796CD0" w:rsidRPr="006538B7">
        <w:rPr>
          <w:rFonts w:ascii="Times New Roman" w:hAnsi="Times New Roman" w:cs="Times New Roman"/>
        </w:rPr>
        <w:t xml:space="preserve">The total </w:t>
      </w:r>
      <w:r w:rsidR="00D218AD" w:rsidRPr="006538B7">
        <w:rPr>
          <w:rFonts w:ascii="Times New Roman" w:hAnsi="Times New Roman" w:cs="Times New Roman"/>
        </w:rPr>
        <w:t xml:space="preserve">principal </w:t>
      </w:r>
      <w:r w:rsidR="00796CD0" w:rsidRPr="006538B7">
        <w:rPr>
          <w:rFonts w:ascii="Times New Roman" w:hAnsi="Times New Roman" w:cs="Times New Roman"/>
        </w:rPr>
        <w:t>amount of the loan cannot exceed $10 million.</w:t>
      </w:r>
      <w:r w:rsidR="00245A9A" w:rsidRPr="006538B7">
        <w:rPr>
          <w:rFonts w:ascii="Times New Roman" w:hAnsi="Times New Roman" w:cs="Times New Roman"/>
        </w:rPr>
        <w:t xml:space="preserve">) </w:t>
      </w:r>
      <w:r w:rsidR="004531D8" w:rsidRPr="006538B7">
        <w:rPr>
          <w:rFonts w:ascii="Times New Roman" w:hAnsi="Times New Roman" w:cs="Times New Roman"/>
        </w:rPr>
        <w:t xml:space="preserve">The loans are federally guaranteed and many of the usual SBA lending requirements are waived. </w:t>
      </w:r>
    </w:p>
    <w:p w14:paraId="43EFEEFD" w14:textId="77777777" w:rsidR="006F58CF" w:rsidRPr="006538B7" w:rsidRDefault="006F58CF" w:rsidP="007C5BF9">
      <w:pPr>
        <w:rPr>
          <w:rFonts w:ascii="Times New Roman" w:hAnsi="Times New Roman" w:cs="Times New Roman"/>
        </w:rPr>
      </w:pPr>
    </w:p>
    <w:p w14:paraId="7930661E" w14:textId="0D5A8983" w:rsidR="00426A1D" w:rsidRPr="006538B7" w:rsidRDefault="002130F9" w:rsidP="007C5BF9">
      <w:pPr>
        <w:rPr>
          <w:rFonts w:ascii="Times New Roman" w:hAnsi="Times New Roman" w:cs="Times New Roman"/>
        </w:rPr>
      </w:pPr>
      <w:r w:rsidRPr="006538B7">
        <w:rPr>
          <w:rFonts w:ascii="Times New Roman" w:hAnsi="Times New Roman" w:cs="Times New Roman"/>
        </w:rPr>
        <w:t>Perhaps most importantly, a</w:t>
      </w:r>
      <w:r w:rsidR="00796CD0" w:rsidRPr="006538B7">
        <w:rPr>
          <w:rFonts w:ascii="Times New Roman" w:hAnsi="Times New Roman" w:cs="Times New Roman"/>
        </w:rPr>
        <w:t xml:space="preserve">s </w:t>
      </w:r>
      <w:r w:rsidR="00057DE6" w:rsidRPr="006538B7">
        <w:rPr>
          <w:rFonts w:ascii="Times New Roman" w:hAnsi="Times New Roman" w:cs="Times New Roman"/>
        </w:rPr>
        <w:t xml:space="preserve">long as the borrower uses the loan proceeds for certain </w:t>
      </w:r>
      <w:r w:rsidR="00EE4C7F" w:rsidRPr="006538B7">
        <w:rPr>
          <w:rFonts w:ascii="Times New Roman" w:hAnsi="Times New Roman" w:cs="Times New Roman"/>
        </w:rPr>
        <w:t xml:space="preserve">permissible </w:t>
      </w:r>
      <w:r w:rsidR="00057DE6" w:rsidRPr="006538B7">
        <w:rPr>
          <w:rFonts w:ascii="Times New Roman" w:hAnsi="Times New Roman" w:cs="Times New Roman"/>
        </w:rPr>
        <w:t>purposes – wages, salaries, rent, mortgage payments and utility payments</w:t>
      </w:r>
      <w:r w:rsidR="00796CD0" w:rsidRPr="006538B7">
        <w:rPr>
          <w:rFonts w:ascii="Times New Roman" w:hAnsi="Times New Roman" w:cs="Times New Roman"/>
        </w:rPr>
        <w:t xml:space="preserve"> – </w:t>
      </w:r>
      <w:r w:rsidR="00796CD0" w:rsidRPr="006538B7">
        <w:rPr>
          <w:rFonts w:ascii="Times New Roman" w:hAnsi="Times New Roman" w:cs="Times New Roman"/>
          <w:i/>
          <w:iCs/>
        </w:rPr>
        <w:t xml:space="preserve">the </w:t>
      </w:r>
      <w:r w:rsidR="00057DE6" w:rsidRPr="006538B7">
        <w:rPr>
          <w:rFonts w:ascii="Times New Roman" w:hAnsi="Times New Roman" w:cs="Times New Roman"/>
          <w:i/>
          <w:iCs/>
        </w:rPr>
        <w:t xml:space="preserve">entire </w:t>
      </w:r>
      <w:r w:rsidR="00426A1D" w:rsidRPr="006538B7">
        <w:rPr>
          <w:rFonts w:ascii="Times New Roman" w:hAnsi="Times New Roman" w:cs="Times New Roman"/>
          <w:i/>
          <w:iCs/>
        </w:rPr>
        <w:t xml:space="preserve">principal amount of the </w:t>
      </w:r>
      <w:r w:rsidR="00057DE6" w:rsidRPr="006538B7">
        <w:rPr>
          <w:rFonts w:ascii="Times New Roman" w:hAnsi="Times New Roman" w:cs="Times New Roman"/>
          <w:i/>
          <w:iCs/>
        </w:rPr>
        <w:t>loan is forgiven</w:t>
      </w:r>
      <w:r w:rsidR="00057DE6" w:rsidRPr="006538B7">
        <w:rPr>
          <w:rFonts w:ascii="Times New Roman" w:hAnsi="Times New Roman" w:cs="Times New Roman"/>
        </w:rPr>
        <w:t xml:space="preserve">. </w:t>
      </w:r>
      <w:r w:rsidRPr="006538B7">
        <w:rPr>
          <w:rFonts w:ascii="Times New Roman" w:hAnsi="Times New Roman" w:cs="Times New Roman"/>
        </w:rPr>
        <w:t xml:space="preserve">And there doesn’t seem to be much of a catch. </w:t>
      </w:r>
    </w:p>
    <w:p w14:paraId="01CE1BA6" w14:textId="77777777" w:rsidR="00426A1D" w:rsidRPr="006538B7" w:rsidRDefault="00426A1D" w:rsidP="007C5BF9">
      <w:pPr>
        <w:rPr>
          <w:rFonts w:ascii="Times New Roman" w:hAnsi="Times New Roman" w:cs="Times New Roman"/>
        </w:rPr>
      </w:pPr>
    </w:p>
    <w:p w14:paraId="21BCEB56" w14:textId="36F3C665" w:rsidR="00057DE6" w:rsidRPr="006538B7" w:rsidRDefault="00245A9A" w:rsidP="007C5BF9">
      <w:pPr>
        <w:rPr>
          <w:rFonts w:ascii="Times New Roman" w:hAnsi="Times New Roman" w:cs="Times New Roman"/>
        </w:rPr>
      </w:pPr>
      <w:r w:rsidRPr="006538B7">
        <w:rPr>
          <w:rFonts w:ascii="Times New Roman" w:hAnsi="Times New Roman" w:cs="Times New Roman"/>
        </w:rPr>
        <w:t>T</w:t>
      </w:r>
      <w:r w:rsidR="00426A1D" w:rsidRPr="006538B7">
        <w:rPr>
          <w:rFonts w:ascii="Times New Roman" w:hAnsi="Times New Roman" w:cs="Times New Roman"/>
        </w:rPr>
        <w:t>o qualify for forgiveness, t</w:t>
      </w:r>
      <w:r w:rsidR="00CC02AA" w:rsidRPr="006538B7">
        <w:rPr>
          <w:rFonts w:ascii="Times New Roman" w:hAnsi="Times New Roman" w:cs="Times New Roman"/>
        </w:rPr>
        <w:t xml:space="preserve">he loan proceeds can be used </w:t>
      </w:r>
      <w:r w:rsidR="00426A1D" w:rsidRPr="006538B7">
        <w:rPr>
          <w:rFonts w:ascii="Times New Roman" w:hAnsi="Times New Roman" w:cs="Times New Roman"/>
        </w:rPr>
        <w:t xml:space="preserve">for </w:t>
      </w:r>
      <w:r w:rsidRPr="006538B7">
        <w:rPr>
          <w:rFonts w:ascii="Times New Roman" w:hAnsi="Times New Roman" w:cs="Times New Roman"/>
        </w:rPr>
        <w:t xml:space="preserve">one or more of the following uses: </w:t>
      </w:r>
    </w:p>
    <w:p w14:paraId="6D9A6F0E" w14:textId="58A363F8" w:rsidR="00CC02AA" w:rsidRPr="006538B7" w:rsidRDefault="00CC02AA" w:rsidP="007C5BF9">
      <w:pPr>
        <w:rPr>
          <w:rFonts w:ascii="Times New Roman" w:hAnsi="Times New Roman" w:cs="Times New Roman"/>
        </w:rPr>
      </w:pPr>
    </w:p>
    <w:p w14:paraId="0F3F12EA" w14:textId="410ED22E" w:rsidR="00CC02AA" w:rsidRPr="006538B7" w:rsidRDefault="00426A1D" w:rsidP="00CC02AA">
      <w:pPr>
        <w:pStyle w:val="ListParagraph"/>
        <w:numPr>
          <w:ilvl w:val="1"/>
          <w:numId w:val="1"/>
        </w:numPr>
        <w:rPr>
          <w:rFonts w:ascii="Times New Roman" w:hAnsi="Times New Roman" w:cs="Times New Roman"/>
        </w:rPr>
      </w:pPr>
      <w:r w:rsidRPr="006538B7">
        <w:rPr>
          <w:rFonts w:ascii="Times New Roman" w:hAnsi="Times New Roman" w:cs="Times New Roman"/>
        </w:rPr>
        <w:t>W</w:t>
      </w:r>
      <w:r w:rsidR="00CC02AA" w:rsidRPr="006538B7">
        <w:rPr>
          <w:rFonts w:ascii="Times New Roman" w:hAnsi="Times New Roman" w:cs="Times New Roman"/>
        </w:rPr>
        <w:t>ages</w:t>
      </w:r>
      <w:r w:rsidRPr="006538B7">
        <w:rPr>
          <w:rFonts w:ascii="Times New Roman" w:hAnsi="Times New Roman" w:cs="Times New Roman"/>
        </w:rPr>
        <w:t xml:space="preserve">, </w:t>
      </w:r>
      <w:r w:rsidR="00CC02AA" w:rsidRPr="006538B7">
        <w:rPr>
          <w:rFonts w:ascii="Times New Roman" w:hAnsi="Times New Roman" w:cs="Times New Roman"/>
        </w:rPr>
        <w:t>salaries and other payroll costs (excluding compensation to employees earning more than $100,000 a year</w:t>
      </w:r>
      <w:r w:rsidR="00D218AD" w:rsidRPr="006538B7">
        <w:rPr>
          <w:rFonts w:ascii="Times New Roman" w:hAnsi="Times New Roman" w:cs="Times New Roman"/>
        </w:rPr>
        <w:t>)</w:t>
      </w:r>
    </w:p>
    <w:p w14:paraId="40896971" w14:textId="70A1FF1B" w:rsidR="00CC02AA" w:rsidRPr="006538B7" w:rsidRDefault="00CC02AA" w:rsidP="00CC02AA">
      <w:pPr>
        <w:pStyle w:val="ListParagraph"/>
        <w:numPr>
          <w:ilvl w:val="1"/>
          <w:numId w:val="1"/>
        </w:numPr>
        <w:rPr>
          <w:rFonts w:ascii="Times New Roman" w:hAnsi="Times New Roman" w:cs="Times New Roman"/>
        </w:rPr>
      </w:pPr>
      <w:r w:rsidRPr="006538B7">
        <w:rPr>
          <w:rFonts w:ascii="Times New Roman" w:hAnsi="Times New Roman" w:cs="Times New Roman"/>
        </w:rPr>
        <w:t xml:space="preserve">Costs of group healthcare benefits during periods of sick, medical or family leave or </w:t>
      </w:r>
      <w:r w:rsidR="00426A1D" w:rsidRPr="006538B7">
        <w:rPr>
          <w:rFonts w:ascii="Times New Roman" w:hAnsi="Times New Roman" w:cs="Times New Roman"/>
        </w:rPr>
        <w:t xml:space="preserve">medical </w:t>
      </w:r>
      <w:r w:rsidRPr="006538B7">
        <w:rPr>
          <w:rFonts w:ascii="Times New Roman" w:hAnsi="Times New Roman" w:cs="Times New Roman"/>
        </w:rPr>
        <w:t>insurance premiums</w:t>
      </w:r>
    </w:p>
    <w:p w14:paraId="0DC69A1C" w14:textId="11C4AB31" w:rsidR="00CC02AA" w:rsidRPr="006538B7" w:rsidRDefault="00CC02AA" w:rsidP="00CC02AA">
      <w:pPr>
        <w:pStyle w:val="ListParagraph"/>
        <w:numPr>
          <w:ilvl w:val="1"/>
          <w:numId w:val="1"/>
        </w:numPr>
        <w:rPr>
          <w:rFonts w:ascii="Times New Roman" w:hAnsi="Times New Roman" w:cs="Times New Roman"/>
        </w:rPr>
      </w:pPr>
      <w:r w:rsidRPr="006538B7">
        <w:rPr>
          <w:rFonts w:ascii="Times New Roman" w:hAnsi="Times New Roman" w:cs="Times New Roman"/>
        </w:rPr>
        <w:t xml:space="preserve">Mortgage interest payments (but not principal payments) </w:t>
      </w:r>
    </w:p>
    <w:p w14:paraId="6EFD90D2" w14:textId="40E83E5C" w:rsidR="00CC02AA" w:rsidRPr="006538B7" w:rsidRDefault="00CC02AA" w:rsidP="00CC02AA">
      <w:pPr>
        <w:pStyle w:val="ListParagraph"/>
        <w:numPr>
          <w:ilvl w:val="1"/>
          <w:numId w:val="1"/>
        </w:numPr>
        <w:rPr>
          <w:rFonts w:ascii="Times New Roman" w:hAnsi="Times New Roman" w:cs="Times New Roman"/>
        </w:rPr>
      </w:pPr>
      <w:r w:rsidRPr="006538B7">
        <w:rPr>
          <w:rFonts w:ascii="Times New Roman" w:hAnsi="Times New Roman" w:cs="Times New Roman"/>
        </w:rPr>
        <w:t>Rent</w:t>
      </w:r>
    </w:p>
    <w:p w14:paraId="4C02DCD7" w14:textId="28AD14CF" w:rsidR="00CC02AA" w:rsidRPr="006538B7" w:rsidRDefault="00CC02AA" w:rsidP="00CC02AA">
      <w:pPr>
        <w:pStyle w:val="ListParagraph"/>
        <w:numPr>
          <w:ilvl w:val="1"/>
          <w:numId w:val="1"/>
        </w:numPr>
        <w:rPr>
          <w:rFonts w:ascii="Times New Roman" w:hAnsi="Times New Roman" w:cs="Times New Roman"/>
        </w:rPr>
      </w:pPr>
      <w:r w:rsidRPr="006538B7">
        <w:rPr>
          <w:rFonts w:ascii="Times New Roman" w:hAnsi="Times New Roman" w:cs="Times New Roman"/>
        </w:rPr>
        <w:t>Utility costs</w:t>
      </w:r>
    </w:p>
    <w:p w14:paraId="349ACACE" w14:textId="13040452" w:rsidR="00CC02AA" w:rsidRPr="006538B7" w:rsidRDefault="00CC02AA" w:rsidP="00CC02AA">
      <w:pPr>
        <w:pStyle w:val="ListParagraph"/>
        <w:numPr>
          <w:ilvl w:val="1"/>
          <w:numId w:val="1"/>
        </w:numPr>
        <w:rPr>
          <w:rFonts w:ascii="Times New Roman" w:hAnsi="Times New Roman" w:cs="Times New Roman"/>
        </w:rPr>
      </w:pPr>
      <w:r w:rsidRPr="006538B7">
        <w:rPr>
          <w:rFonts w:ascii="Times New Roman" w:hAnsi="Times New Roman" w:cs="Times New Roman"/>
        </w:rPr>
        <w:t xml:space="preserve">Interest on debt obligations incurred prior to February 15, 2020 </w:t>
      </w:r>
    </w:p>
    <w:p w14:paraId="10B2CA29" w14:textId="77777777" w:rsidR="00057DE6" w:rsidRPr="006538B7" w:rsidRDefault="00057DE6" w:rsidP="007C5BF9">
      <w:pPr>
        <w:rPr>
          <w:rFonts w:ascii="Times New Roman" w:hAnsi="Times New Roman" w:cs="Times New Roman"/>
        </w:rPr>
      </w:pPr>
    </w:p>
    <w:p w14:paraId="5AB43BA8" w14:textId="77777777" w:rsidR="002130F9" w:rsidRPr="006538B7" w:rsidRDefault="006F58CF" w:rsidP="007C5BF9">
      <w:pPr>
        <w:rPr>
          <w:rFonts w:ascii="Times New Roman" w:hAnsi="Times New Roman" w:cs="Times New Roman"/>
        </w:rPr>
      </w:pPr>
      <w:r w:rsidRPr="006538B7">
        <w:rPr>
          <w:rFonts w:ascii="Times New Roman" w:hAnsi="Times New Roman" w:cs="Times New Roman"/>
        </w:rPr>
        <w:t>T</w:t>
      </w:r>
      <w:r w:rsidR="00B7586A" w:rsidRPr="006538B7">
        <w:rPr>
          <w:rFonts w:ascii="Times New Roman" w:hAnsi="Times New Roman" w:cs="Times New Roman"/>
        </w:rPr>
        <w:t xml:space="preserve">he borrower </w:t>
      </w:r>
      <w:r w:rsidRPr="006538B7">
        <w:rPr>
          <w:rFonts w:ascii="Times New Roman" w:hAnsi="Times New Roman" w:cs="Times New Roman"/>
        </w:rPr>
        <w:t xml:space="preserve">must </w:t>
      </w:r>
      <w:r w:rsidR="00B7586A" w:rsidRPr="006538B7">
        <w:rPr>
          <w:rFonts w:ascii="Times New Roman" w:hAnsi="Times New Roman" w:cs="Times New Roman"/>
        </w:rPr>
        <w:t>use</w:t>
      </w:r>
      <w:r w:rsidRPr="006538B7">
        <w:rPr>
          <w:rFonts w:ascii="Times New Roman" w:hAnsi="Times New Roman" w:cs="Times New Roman"/>
        </w:rPr>
        <w:t xml:space="preserve"> </w:t>
      </w:r>
      <w:r w:rsidR="00426A1D" w:rsidRPr="006538B7">
        <w:rPr>
          <w:rFonts w:ascii="Times New Roman" w:hAnsi="Times New Roman" w:cs="Times New Roman"/>
        </w:rPr>
        <w:t xml:space="preserve">the </w:t>
      </w:r>
      <w:r w:rsidR="00B7586A" w:rsidRPr="006538B7">
        <w:rPr>
          <w:rFonts w:ascii="Times New Roman" w:hAnsi="Times New Roman" w:cs="Times New Roman"/>
        </w:rPr>
        <w:t>loan proceeds for permissible purposes during the eight</w:t>
      </w:r>
      <w:r w:rsidRPr="006538B7">
        <w:rPr>
          <w:rFonts w:ascii="Times New Roman" w:hAnsi="Times New Roman" w:cs="Times New Roman"/>
        </w:rPr>
        <w:t>-</w:t>
      </w:r>
      <w:r w:rsidR="00B7586A" w:rsidRPr="006538B7">
        <w:rPr>
          <w:rFonts w:ascii="Times New Roman" w:hAnsi="Times New Roman" w:cs="Times New Roman"/>
        </w:rPr>
        <w:t>week</w:t>
      </w:r>
      <w:r w:rsidR="00245A9A" w:rsidRPr="006538B7">
        <w:rPr>
          <w:rFonts w:ascii="Times New Roman" w:hAnsi="Times New Roman" w:cs="Times New Roman"/>
        </w:rPr>
        <w:t xml:space="preserve"> period </w:t>
      </w:r>
      <w:r w:rsidR="00B7586A" w:rsidRPr="006538B7">
        <w:rPr>
          <w:rFonts w:ascii="Times New Roman" w:hAnsi="Times New Roman" w:cs="Times New Roman"/>
        </w:rPr>
        <w:t>following loan origination</w:t>
      </w:r>
      <w:r w:rsidRPr="006538B7">
        <w:rPr>
          <w:rFonts w:ascii="Times New Roman" w:hAnsi="Times New Roman" w:cs="Times New Roman"/>
        </w:rPr>
        <w:t xml:space="preserve">, and the </w:t>
      </w:r>
      <w:r w:rsidR="00B7586A" w:rsidRPr="006538B7">
        <w:rPr>
          <w:rFonts w:ascii="Times New Roman" w:hAnsi="Times New Roman" w:cs="Times New Roman"/>
        </w:rPr>
        <w:t>amount of the loan forgiveness is capped at the principal amount</w:t>
      </w:r>
      <w:r w:rsidR="002130F9" w:rsidRPr="006538B7">
        <w:rPr>
          <w:rFonts w:ascii="Times New Roman" w:hAnsi="Times New Roman" w:cs="Times New Roman"/>
        </w:rPr>
        <w:t>. I</w:t>
      </w:r>
      <w:r w:rsidR="00B7586A" w:rsidRPr="006538B7">
        <w:rPr>
          <w:rFonts w:ascii="Times New Roman" w:hAnsi="Times New Roman" w:cs="Times New Roman"/>
        </w:rPr>
        <w:t>nterest payments are not forgiven</w:t>
      </w:r>
      <w:r w:rsidR="002130F9" w:rsidRPr="006538B7">
        <w:rPr>
          <w:rFonts w:ascii="Times New Roman" w:hAnsi="Times New Roman" w:cs="Times New Roman"/>
        </w:rPr>
        <w:t xml:space="preserve"> so there is some cost of capital</w:t>
      </w:r>
      <w:r w:rsidR="00B7586A" w:rsidRPr="006538B7">
        <w:rPr>
          <w:rFonts w:ascii="Times New Roman" w:hAnsi="Times New Roman" w:cs="Times New Roman"/>
        </w:rPr>
        <w:t xml:space="preserve">. </w:t>
      </w:r>
      <w:r w:rsidR="002130F9" w:rsidRPr="006538B7">
        <w:rPr>
          <w:rFonts w:ascii="Times New Roman" w:hAnsi="Times New Roman" w:cs="Times New Roman"/>
        </w:rPr>
        <w:t xml:space="preserve">(The maximum interest rate for these loans is 4%, well-priced in this market.) The longest term for repayment is 10 years and the loans can be pre-paid without penalty (but the key here is to apply for loan forgiveness, effectively making the loan an outright government grant). </w:t>
      </w:r>
    </w:p>
    <w:p w14:paraId="5C522D4D" w14:textId="60E56082" w:rsidR="00B7586A" w:rsidRPr="006538B7" w:rsidRDefault="00B7586A" w:rsidP="007C5BF9">
      <w:pPr>
        <w:rPr>
          <w:rFonts w:ascii="Times New Roman" w:hAnsi="Times New Roman" w:cs="Times New Roman"/>
        </w:rPr>
      </w:pPr>
      <w:r w:rsidRPr="006538B7">
        <w:rPr>
          <w:rFonts w:ascii="Times New Roman" w:hAnsi="Times New Roman" w:cs="Times New Roman"/>
        </w:rPr>
        <w:t xml:space="preserve">Unlike most loans, </w:t>
      </w:r>
      <w:r w:rsidR="00245A9A" w:rsidRPr="006538B7">
        <w:rPr>
          <w:rFonts w:ascii="Times New Roman" w:hAnsi="Times New Roman" w:cs="Times New Roman"/>
        </w:rPr>
        <w:t xml:space="preserve">loan </w:t>
      </w:r>
      <w:r w:rsidRPr="006538B7">
        <w:rPr>
          <w:rFonts w:ascii="Times New Roman" w:hAnsi="Times New Roman" w:cs="Times New Roman"/>
        </w:rPr>
        <w:t>forgiveness does not impute taxable income to the borrower.</w:t>
      </w:r>
      <w:r w:rsidR="006F58CF" w:rsidRPr="006538B7">
        <w:rPr>
          <w:rFonts w:ascii="Times New Roman" w:hAnsi="Times New Roman" w:cs="Times New Roman"/>
        </w:rPr>
        <w:t xml:space="preserve"> </w:t>
      </w:r>
      <w:r w:rsidR="002130F9" w:rsidRPr="006538B7">
        <w:rPr>
          <w:rFonts w:ascii="Times New Roman" w:hAnsi="Times New Roman" w:cs="Times New Roman"/>
        </w:rPr>
        <w:t>The amount of l</w:t>
      </w:r>
      <w:r w:rsidR="006F58CF" w:rsidRPr="006538B7">
        <w:rPr>
          <w:rFonts w:ascii="Times New Roman" w:hAnsi="Times New Roman" w:cs="Times New Roman"/>
        </w:rPr>
        <w:t xml:space="preserve">oan </w:t>
      </w:r>
      <w:r w:rsidRPr="006538B7">
        <w:rPr>
          <w:rFonts w:ascii="Times New Roman" w:hAnsi="Times New Roman" w:cs="Times New Roman"/>
        </w:rPr>
        <w:t>forgiveness will be reduced</w:t>
      </w:r>
      <w:r w:rsidR="004F7407" w:rsidRPr="006538B7">
        <w:rPr>
          <w:rFonts w:ascii="Times New Roman" w:hAnsi="Times New Roman" w:cs="Times New Roman"/>
        </w:rPr>
        <w:t xml:space="preserve">, however, </w:t>
      </w:r>
      <w:r w:rsidRPr="006538B7">
        <w:rPr>
          <w:rFonts w:ascii="Times New Roman" w:hAnsi="Times New Roman" w:cs="Times New Roman"/>
        </w:rPr>
        <w:t>by amounts attributable to a borrower’s reduction in the number of employees</w:t>
      </w:r>
      <w:r w:rsidR="00245A9A" w:rsidRPr="006538B7">
        <w:rPr>
          <w:rFonts w:ascii="Times New Roman" w:hAnsi="Times New Roman" w:cs="Times New Roman"/>
        </w:rPr>
        <w:t xml:space="preserve">, </w:t>
      </w:r>
      <w:r w:rsidRPr="006538B7">
        <w:rPr>
          <w:rFonts w:ascii="Times New Roman" w:hAnsi="Times New Roman" w:cs="Times New Roman"/>
        </w:rPr>
        <w:t>employee compensation or both</w:t>
      </w:r>
      <w:r w:rsidR="00D218AD" w:rsidRPr="006538B7">
        <w:rPr>
          <w:rFonts w:ascii="Times New Roman" w:hAnsi="Times New Roman" w:cs="Times New Roman"/>
        </w:rPr>
        <w:t xml:space="preserve"> during the same eight</w:t>
      </w:r>
      <w:r w:rsidR="006F58CF" w:rsidRPr="006538B7">
        <w:rPr>
          <w:rFonts w:ascii="Times New Roman" w:hAnsi="Times New Roman" w:cs="Times New Roman"/>
        </w:rPr>
        <w:t>-</w:t>
      </w:r>
      <w:r w:rsidR="00D218AD" w:rsidRPr="006538B7">
        <w:rPr>
          <w:rFonts w:ascii="Times New Roman" w:hAnsi="Times New Roman" w:cs="Times New Roman"/>
        </w:rPr>
        <w:t>week period</w:t>
      </w:r>
      <w:r w:rsidR="004531D8" w:rsidRPr="006538B7">
        <w:rPr>
          <w:rFonts w:ascii="Times New Roman" w:hAnsi="Times New Roman" w:cs="Times New Roman"/>
        </w:rPr>
        <w:t xml:space="preserve">. </w:t>
      </w:r>
    </w:p>
    <w:p w14:paraId="500D3FFB" w14:textId="77777777" w:rsidR="00B7586A" w:rsidRPr="006538B7" w:rsidRDefault="00B7586A" w:rsidP="007C5BF9">
      <w:pPr>
        <w:rPr>
          <w:rFonts w:ascii="Times New Roman" w:hAnsi="Times New Roman" w:cs="Times New Roman"/>
        </w:rPr>
      </w:pPr>
    </w:p>
    <w:p w14:paraId="011C94FA" w14:textId="0CBD6B13" w:rsidR="00EE4C7F" w:rsidRPr="006538B7" w:rsidRDefault="00B62DCE" w:rsidP="00EE4C7F">
      <w:pPr>
        <w:rPr>
          <w:rFonts w:ascii="Times New Roman" w:hAnsi="Times New Roman" w:cs="Times New Roman"/>
        </w:rPr>
      </w:pPr>
      <w:r w:rsidRPr="006538B7">
        <w:rPr>
          <w:rFonts w:ascii="Times New Roman" w:hAnsi="Times New Roman" w:cs="Times New Roman"/>
        </w:rPr>
        <w:t xml:space="preserve">The </w:t>
      </w:r>
      <w:r w:rsidR="00D218AD" w:rsidRPr="006538B7">
        <w:rPr>
          <w:rFonts w:ascii="Times New Roman" w:hAnsi="Times New Roman" w:cs="Times New Roman"/>
        </w:rPr>
        <w:t xml:space="preserve">program </w:t>
      </w:r>
      <w:r w:rsidR="00245A9A" w:rsidRPr="006538B7">
        <w:rPr>
          <w:rFonts w:ascii="Times New Roman" w:hAnsi="Times New Roman" w:cs="Times New Roman"/>
        </w:rPr>
        <w:t xml:space="preserve">also </w:t>
      </w:r>
      <w:r w:rsidRPr="006538B7">
        <w:rPr>
          <w:rFonts w:ascii="Times New Roman" w:hAnsi="Times New Roman" w:cs="Times New Roman"/>
        </w:rPr>
        <w:t xml:space="preserve">waives loan application </w:t>
      </w:r>
      <w:r w:rsidR="00245A9A" w:rsidRPr="006538B7">
        <w:rPr>
          <w:rFonts w:ascii="Times New Roman" w:hAnsi="Times New Roman" w:cs="Times New Roman"/>
        </w:rPr>
        <w:t xml:space="preserve">and </w:t>
      </w:r>
      <w:r w:rsidRPr="006538B7">
        <w:rPr>
          <w:rFonts w:ascii="Times New Roman" w:hAnsi="Times New Roman" w:cs="Times New Roman"/>
        </w:rPr>
        <w:t>other</w:t>
      </w:r>
      <w:r w:rsidR="00245A9A" w:rsidRPr="006538B7">
        <w:rPr>
          <w:rFonts w:ascii="Times New Roman" w:hAnsi="Times New Roman" w:cs="Times New Roman"/>
        </w:rPr>
        <w:t xml:space="preserve"> </w:t>
      </w:r>
      <w:r w:rsidRPr="006538B7">
        <w:rPr>
          <w:rFonts w:ascii="Times New Roman" w:hAnsi="Times New Roman" w:cs="Times New Roman"/>
        </w:rPr>
        <w:t>fees</w:t>
      </w:r>
      <w:r w:rsidR="006F58CF" w:rsidRPr="006538B7">
        <w:rPr>
          <w:rFonts w:ascii="Times New Roman" w:hAnsi="Times New Roman" w:cs="Times New Roman"/>
        </w:rPr>
        <w:t xml:space="preserve">, as well as </w:t>
      </w:r>
      <w:r w:rsidRPr="006538B7">
        <w:rPr>
          <w:rFonts w:ascii="Times New Roman" w:hAnsi="Times New Roman" w:cs="Times New Roman"/>
        </w:rPr>
        <w:t xml:space="preserve">the SBA’s usual </w:t>
      </w:r>
      <w:r w:rsidR="00245A9A" w:rsidRPr="006538B7">
        <w:rPr>
          <w:rFonts w:ascii="Times New Roman" w:hAnsi="Times New Roman" w:cs="Times New Roman"/>
        </w:rPr>
        <w:t xml:space="preserve">lending </w:t>
      </w:r>
      <w:r w:rsidRPr="006538B7">
        <w:rPr>
          <w:rFonts w:ascii="Times New Roman" w:hAnsi="Times New Roman" w:cs="Times New Roman"/>
        </w:rPr>
        <w:t xml:space="preserve">requirements that the borrower must demonstrate </w:t>
      </w:r>
      <w:r w:rsidR="00245A9A" w:rsidRPr="006538B7">
        <w:rPr>
          <w:rFonts w:ascii="Times New Roman" w:hAnsi="Times New Roman" w:cs="Times New Roman"/>
        </w:rPr>
        <w:t xml:space="preserve">it can’t </w:t>
      </w:r>
      <w:r w:rsidRPr="006538B7">
        <w:rPr>
          <w:rFonts w:ascii="Times New Roman" w:hAnsi="Times New Roman" w:cs="Times New Roman"/>
        </w:rPr>
        <w:t xml:space="preserve">borrow elsewhere and that </w:t>
      </w:r>
      <w:r w:rsidR="00245A9A" w:rsidRPr="006538B7">
        <w:rPr>
          <w:rFonts w:ascii="Times New Roman" w:hAnsi="Times New Roman" w:cs="Times New Roman"/>
        </w:rPr>
        <w:t xml:space="preserve">the </w:t>
      </w:r>
      <w:r w:rsidRPr="006538B7">
        <w:rPr>
          <w:rFonts w:ascii="Times New Roman" w:hAnsi="Times New Roman" w:cs="Times New Roman"/>
        </w:rPr>
        <w:t>loan be personally guaranteed. Borrowers must certify</w:t>
      </w:r>
      <w:r w:rsidR="006F58CF" w:rsidRPr="006538B7">
        <w:rPr>
          <w:rFonts w:ascii="Times New Roman" w:hAnsi="Times New Roman" w:cs="Times New Roman"/>
        </w:rPr>
        <w:t xml:space="preserve"> </w:t>
      </w:r>
      <w:r w:rsidRPr="006538B7">
        <w:rPr>
          <w:rFonts w:ascii="Times New Roman" w:hAnsi="Times New Roman" w:cs="Times New Roman"/>
        </w:rPr>
        <w:t>that the loan is necessary to support the on-going operations of the borrower’s business given the uncertainty of the current economic conditions</w:t>
      </w:r>
      <w:r w:rsidR="006F58CF" w:rsidRPr="006538B7">
        <w:rPr>
          <w:rFonts w:ascii="Times New Roman" w:hAnsi="Times New Roman" w:cs="Times New Roman"/>
        </w:rPr>
        <w:t xml:space="preserve">; </w:t>
      </w:r>
      <w:r w:rsidRPr="006538B7">
        <w:rPr>
          <w:rFonts w:ascii="Times New Roman" w:hAnsi="Times New Roman" w:cs="Times New Roman"/>
        </w:rPr>
        <w:t>that the proceeds will be used retain workers and maintain payroll or make mortgage, lease or utility payments</w:t>
      </w:r>
      <w:r w:rsidR="006F58CF" w:rsidRPr="006538B7">
        <w:rPr>
          <w:rFonts w:ascii="Times New Roman" w:hAnsi="Times New Roman" w:cs="Times New Roman"/>
        </w:rPr>
        <w:t xml:space="preserve">; </w:t>
      </w:r>
      <w:r w:rsidRPr="006538B7">
        <w:rPr>
          <w:rFonts w:ascii="Times New Roman" w:hAnsi="Times New Roman" w:cs="Times New Roman"/>
        </w:rPr>
        <w:t>and the applicant is not receiving another</w:t>
      </w:r>
      <w:r w:rsidR="00EE4C7F" w:rsidRPr="006538B7">
        <w:rPr>
          <w:rFonts w:ascii="Times New Roman" w:hAnsi="Times New Roman" w:cs="Times New Roman"/>
        </w:rPr>
        <w:t xml:space="preserve"> </w:t>
      </w:r>
      <w:r w:rsidRPr="006538B7">
        <w:rPr>
          <w:rFonts w:ascii="Times New Roman" w:hAnsi="Times New Roman" w:cs="Times New Roman"/>
        </w:rPr>
        <w:t>loan</w:t>
      </w:r>
      <w:r w:rsidR="00EE4C7F" w:rsidRPr="006538B7">
        <w:rPr>
          <w:rFonts w:ascii="Times New Roman" w:hAnsi="Times New Roman" w:cs="Times New Roman"/>
        </w:rPr>
        <w:t xml:space="preserve"> under the program</w:t>
      </w:r>
      <w:r w:rsidR="00245A9A" w:rsidRPr="006538B7">
        <w:rPr>
          <w:rFonts w:ascii="Times New Roman" w:hAnsi="Times New Roman" w:cs="Times New Roman"/>
        </w:rPr>
        <w:t xml:space="preserve">. </w:t>
      </w:r>
      <w:r w:rsidR="00EE4C7F" w:rsidRPr="006538B7">
        <w:rPr>
          <w:rFonts w:ascii="Times New Roman" w:hAnsi="Times New Roman" w:cs="Times New Roman"/>
        </w:rPr>
        <w:t xml:space="preserve">The loans also qualify for certain regulatory relief, meaning lenders will be able to make the loans more easily. </w:t>
      </w:r>
    </w:p>
    <w:p w14:paraId="0E21D9F5" w14:textId="77777777" w:rsidR="00B62DCE" w:rsidRPr="006538B7" w:rsidRDefault="00B62DCE" w:rsidP="007C5BF9">
      <w:pPr>
        <w:rPr>
          <w:rFonts w:ascii="Times New Roman" w:hAnsi="Times New Roman" w:cs="Times New Roman"/>
        </w:rPr>
      </w:pPr>
    </w:p>
    <w:p w14:paraId="0C4179FE" w14:textId="7126AF32" w:rsidR="004F7407" w:rsidRPr="006538B7" w:rsidRDefault="002130F9" w:rsidP="007C5BF9">
      <w:pPr>
        <w:rPr>
          <w:rFonts w:ascii="Times New Roman" w:hAnsi="Times New Roman" w:cs="Times New Roman"/>
        </w:rPr>
      </w:pPr>
      <w:r w:rsidRPr="006538B7">
        <w:rPr>
          <w:rFonts w:ascii="Times New Roman" w:hAnsi="Times New Roman" w:cs="Times New Roman"/>
        </w:rPr>
        <w:t>T</w:t>
      </w:r>
      <w:r w:rsidR="00057DE6" w:rsidRPr="006538B7">
        <w:rPr>
          <w:rFonts w:ascii="Times New Roman" w:hAnsi="Times New Roman" w:cs="Times New Roman"/>
        </w:rPr>
        <w:t>he</w:t>
      </w:r>
      <w:r w:rsidRPr="006538B7">
        <w:rPr>
          <w:rFonts w:ascii="Times New Roman" w:hAnsi="Times New Roman" w:cs="Times New Roman"/>
        </w:rPr>
        <w:t xml:space="preserve"> “Triple P” </w:t>
      </w:r>
      <w:r w:rsidR="007C5BF9" w:rsidRPr="006538B7">
        <w:rPr>
          <w:rFonts w:ascii="Times New Roman" w:hAnsi="Times New Roman" w:cs="Times New Roman"/>
        </w:rPr>
        <w:t xml:space="preserve">loans </w:t>
      </w:r>
      <w:r w:rsidR="00CE232E">
        <w:rPr>
          <w:rFonts w:ascii="Times New Roman" w:hAnsi="Times New Roman" w:cs="Times New Roman"/>
        </w:rPr>
        <w:t xml:space="preserve">(as they are commonly called) </w:t>
      </w:r>
      <w:r w:rsidR="007C5BF9" w:rsidRPr="006538B7">
        <w:rPr>
          <w:rFonts w:ascii="Times New Roman" w:hAnsi="Times New Roman" w:cs="Times New Roman"/>
        </w:rPr>
        <w:t xml:space="preserve">are </w:t>
      </w:r>
      <w:r w:rsidR="00EE4C7F" w:rsidRPr="006538B7">
        <w:rPr>
          <w:rFonts w:ascii="Times New Roman" w:hAnsi="Times New Roman" w:cs="Times New Roman"/>
        </w:rPr>
        <w:t xml:space="preserve">both </w:t>
      </w:r>
      <w:r w:rsidR="00057DE6" w:rsidRPr="006538B7">
        <w:rPr>
          <w:rFonts w:ascii="Times New Roman" w:hAnsi="Times New Roman" w:cs="Times New Roman"/>
        </w:rPr>
        <w:t>un</w:t>
      </w:r>
      <w:r w:rsidR="007C5BF9" w:rsidRPr="006538B7">
        <w:rPr>
          <w:rFonts w:ascii="Times New Roman" w:hAnsi="Times New Roman" w:cs="Times New Roman"/>
        </w:rPr>
        <w:t xml:space="preserve">secured </w:t>
      </w:r>
      <w:r w:rsidR="00057DE6" w:rsidRPr="006538B7">
        <w:rPr>
          <w:rFonts w:ascii="Times New Roman" w:hAnsi="Times New Roman" w:cs="Times New Roman"/>
        </w:rPr>
        <w:t>(</w:t>
      </w:r>
      <w:r w:rsidR="007C5BF9" w:rsidRPr="006538B7">
        <w:rPr>
          <w:rFonts w:ascii="Times New Roman" w:hAnsi="Times New Roman" w:cs="Times New Roman"/>
        </w:rPr>
        <w:t>the</w:t>
      </w:r>
      <w:r w:rsidR="00057DE6" w:rsidRPr="006538B7">
        <w:rPr>
          <w:rFonts w:ascii="Times New Roman" w:hAnsi="Times New Roman" w:cs="Times New Roman"/>
        </w:rPr>
        <w:t xml:space="preserve">re is no collateral) </w:t>
      </w:r>
      <w:r w:rsidR="007C5BF9" w:rsidRPr="006538B7">
        <w:rPr>
          <w:rFonts w:ascii="Times New Roman" w:hAnsi="Times New Roman" w:cs="Times New Roman"/>
        </w:rPr>
        <w:t xml:space="preserve">and non-recourse to the borrower </w:t>
      </w:r>
      <w:r w:rsidR="00057DE6" w:rsidRPr="006538B7">
        <w:rPr>
          <w:rFonts w:ascii="Times New Roman" w:hAnsi="Times New Roman" w:cs="Times New Roman"/>
        </w:rPr>
        <w:t xml:space="preserve">(meaning the borrower is not liable to repay the loan) </w:t>
      </w:r>
      <w:r w:rsidR="007C5BF9" w:rsidRPr="006538B7">
        <w:rPr>
          <w:rFonts w:ascii="Times New Roman" w:hAnsi="Times New Roman" w:cs="Times New Roman"/>
        </w:rPr>
        <w:t xml:space="preserve">unless the loan proceeds are not used for permissible purposes. </w:t>
      </w:r>
    </w:p>
    <w:p w14:paraId="3F01B085" w14:textId="77777777" w:rsidR="002130F9" w:rsidRPr="006538B7" w:rsidRDefault="002130F9" w:rsidP="007C5BF9">
      <w:pPr>
        <w:rPr>
          <w:rFonts w:ascii="Times New Roman" w:hAnsi="Times New Roman" w:cs="Times New Roman"/>
        </w:rPr>
      </w:pPr>
    </w:p>
    <w:p w14:paraId="51E2C13E" w14:textId="370D5CAF" w:rsidR="00426A1D" w:rsidRPr="006538B7" w:rsidRDefault="00426A1D" w:rsidP="00426A1D">
      <w:pPr>
        <w:rPr>
          <w:rFonts w:ascii="Times New Roman" w:hAnsi="Times New Roman" w:cs="Times New Roman"/>
        </w:rPr>
      </w:pPr>
      <w:r w:rsidRPr="006538B7">
        <w:rPr>
          <w:rFonts w:ascii="Times New Roman" w:hAnsi="Times New Roman" w:cs="Times New Roman"/>
        </w:rPr>
        <w:t xml:space="preserve">This </w:t>
      </w:r>
      <w:r w:rsidR="00EE4C7F" w:rsidRPr="006538B7">
        <w:rPr>
          <w:rFonts w:ascii="Times New Roman" w:hAnsi="Times New Roman" w:cs="Times New Roman"/>
        </w:rPr>
        <w:t xml:space="preserve">looks very much like </w:t>
      </w:r>
      <w:r w:rsidRPr="006538B7">
        <w:rPr>
          <w:rFonts w:ascii="Times New Roman" w:hAnsi="Times New Roman" w:cs="Times New Roman"/>
        </w:rPr>
        <w:t>a perfect program fo</w:t>
      </w:r>
      <w:r w:rsidR="004531D8" w:rsidRPr="006538B7">
        <w:rPr>
          <w:rFonts w:ascii="Times New Roman" w:hAnsi="Times New Roman" w:cs="Times New Roman"/>
        </w:rPr>
        <w:t xml:space="preserve">r </w:t>
      </w:r>
      <w:r w:rsidRPr="006538B7">
        <w:rPr>
          <w:rFonts w:ascii="Times New Roman" w:hAnsi="Times New Roman" w:cs="Times New Roman"/>
        </w:rPr>
        <w:t>small businesses interrupted by</w:t>
      </w:r>
      <w:r w:rsidR="004531D8" w:rsidRPr="006538B7">
        <w:rPr>
          <w:rFonts w:ascii="Times New Roman" w:hAnsi="Times New Roman" w:cs="Times New Roman"/>
        </w:rPr>
        <w:t xml:space="preserve"> the COVID-19 pandemic where the business </w:t>
      </w:r>
      <w:r w:rsidRPr="006538B7">
        <w:rPr>
          <w:rFonts w:ascii="Times New Roman" w:hAnsi="Times New Roman" w:cs="Times New Roman"/>
        </w:rPr>
        <w:t xml:space="preserve">wants to </w:t>
      </w:r>
      <w:r w:rsidR="004531D8" w:rsidRPr="006538B7">
        <w:rPr>
          <w:rFonts w:ascii="Times New Roman" w:hAnsi="Times New Roman" w:cs="Times New Roman"/>
        </w:rPr>
        <w:t xml:space="preserve">pay its employees and </w:t>
      </w:r>
      <w:r w:rsidRPr="006538B7">
        <w:rPr>
          <w:rFonts w:ascii="Times New Roman" w:hAnsi="Times New Roman" w:cs="Times New Roman"/>
        </w:rPr>
        <w:t xml:space="preserve">keep staff in place </w:t>
      </w:r>
      <w:r w:rsidR="004531D8" w:rsidRPr="006538B7">
        <w:rPr>
          <w:rFonts w:ascii="Times New Roman" w:hAnsi="Times New Roman" w:cs="Times New Roman"/>
        </w:rPr>
        <w:t xml:space="preserve">in the hopes of a </w:t>
      </w:r>
      <w:r w:rsidRPr="006538B7">
        <w:rPr>
          <w:rFonts w:ascii="Times New Roman" w:hAnsi="Times New Roman" w:cs="Times New Roman"/>
        </w:rPr>
        <w:t xml:space="preserve">quick start </w:t>
      </w:r>
      <w:r w:rsidR="00EE4C7F" w:rsidRPr="006538B7">
        <w:rPr>
          <w:rFonts w:ascii="Times New Roman" w:hAnsi="Times New Roman" w:cs="Times New Roman"/>
        </w:rPr>
        <w:t xml:space="preserve">up </w:t>
      </w:r>
      <w:r w:rsidRPr="006538B7">
        <w:rPr>
          <w:rFonts w:ascii="Times New Roman" w:hAnsi="Times New Roman" w:cs="Times New Roman"/>
        </w:rPr>
        <w:t>when</w:t>
      </w:r>
      <w:r w:rsidR="004F7407" w:rsidRPr="006538B7">
        <w:rPr>
          <w:rFonts w:ascii="Times New Roman" w:hAnsi="Times New Roman" w:cs="Times New Roman"/>
        </w:rPr>
        <w:t xml:space="preserve"> we all return to work</w:t>
      </w:r>
      <w:r w:rsidRPr="006538B7">
        <w:rPr>
          <w:rFonts w:ascii="Times New Roman" w:hAnsi="Times New Roman" w:cs="Times New Roman"/>
        </w:rPr>
        <w:t>.</w:t>
      </w:r>
      <w:r w:rsidR="00CE232E">
        <w:rPr>
          <w:rFonts w:ascii="Times New Roman" w:hAnsi="Times New Roman" w:cs="Times New Roman"/>
        </w:rPr>
        <w:t xml:space="preserve"> </w:t>
      </w:r>
      <w:r w:rsidR="00CE232E" w:rsidRPr="006538B7">
        <w:rPr>
          <w:rFonts w:ascii="Times New Roman" w:hAnsi="Times New Roman" w:cs="Times New Roman"/>
        </w:rPr>
        <w:t xml:space="preserve">If you </w:t>
      </w:r>
      <w:r w:rsidR="00CE232E">
        <w:rPr>
          <w:rFonts w:ascii="Times New Roman" w:hAnsi="Times New Roman" w:cs="Times New Roman"/>
        </w:rPr>
        <w:t xml:space="preserve">want </w:t>
      </w:r>
      <w:r w:rsidR="00CE232E" w:rsidRPr="006538B7">
        <w:rPr>
          <w:rFonts w:ascii="Times New Roman" w:hAnsi="Times New Roman" w:cs="Times New Roman"/>
        </w:rPr>
        <w:t xml:space="preserve">help paying your employees for the next couple of months but don’t know where the money is coming from or you don’t want to commit strategic cash reserves, this program is for you. </w:t>
      </w:r>
      <w:bookmarkStart w:id="0" w:name="_GoBack"/>
      <w:bookmarkEnd w:id="0"/>
    </w:p>
    <w:p w14:paraId="6ED63504" w14:textId="77777777" w:rsidR="00426A1D" w:rsidRPr="006538B7" w:rsidRDefault="00426A1D" w:rsidP="007C5BF9">
      <w:pPr>
        <w:rPr>
          <w:rFonts w:ascii="Times New Roman" w:hAnsi="Times New Roman" w:cs="Times New Roman"/>
        </w:rPr>
      </w:pPr>
    </w:p>
    <w:p w14:paraId="7F965293" w14:textId="7B7C4A2E" w:rsidR="00D218AD" w:rsidRDefault="006538B7" w:rsidP="007C5BF9">
      <w:pPr>
        <w:rPr>
          <w:rFonts w:ascii="Times New Roman" w:hAnsi="Times New Roman" w:cs="Times New Roman"/>
        </w:rPr>
      </w:pPr>
      <w:r w:rsidRPr="006538B7">
        <w:rPr>
          <w:rFonts w:ascii="Times New Roman" w:hAnsi="Times New Roman" w:cs="Times New Roman"/>
        </w:rPr>
        <w:t xml:space="preserve">To apply find an SBA lender near you. You can find your regional SBA office at this link - </w:t>
      </w:r>
      <w:hyperlink r:id="rId6" w:history="1">
        <w:r w:rsidRPr="006538B7">
          <w:rPr>
            <w:rStyle w:val="Hyperlink"/>
            <w:rFonts w:ascii="Times New Roman" w:hAnsi="Times New Roman" w:cs="Times New Roman"/>
          </w:rPr>
          <w:t>http://www.newsmediaalliance.org/wp-content/uploads/2020/03/Copy-of-SBA-Lenders1.pdf</w:t>
        </w:r>
      </w:hyperlink>
      <w:r w:rsidRPr="006538B7">
        <w:rPr>
          <w:rFonts w:ascii="Times New Roman" w:hAnsi="Times New Roman" w:cs="Times New Roman"/>
        </w:rPr>
        <w:t>.  Once you find your regional lender, clink on the link for that region and you can find a list of SBA approved lenders near you so you can begin the process</w:t>
      </w:r>
      <w:r w:rsidR="00F819E0" w:rsidRPr="006538B7">
        <w:rPr>
          <w:rFonts w:ascii="Times New Roman" w:hAnsi="Times New Roman" w:cs="Times New Roman"/>
        </w:rPr>
        <w:t xml:space="preserve">. </w:t>
      </w:r>
      <w:r>
        <w:rPr>
          <w:rFonts w:ascii="Times New Roman" w:hAnsi="Times New Roman" w:cs="Times New Roman"/>
        </w:rPr>
        <w:t xml:space="preserve">Don’t drag your feet – in this economy, it’s a safe bet there will be more demand that the $350 billion allocated for these loans. If you procrastinate, you’re likely to lose out. </w:t>
      </w:r>
      <w:r w:rsidR="00CE232E">
        <w:rPr>
          <w:rFonts w:ascii="Times New Roman" w:hAnsi="Times New Roman" w:cs="Times New Roman"/>
        </w:rPr>
        <w:t xml:space="preserve">And here’s some free legal advice - don’t let a good thing like this program slip away. </w:t>
      </w:r>
    </w:p>
    <w:p w14:paraId="22F47E3E" w14:textId="77777777" w:rsidR="00CE232E" w:rsidRDefault="00CE232E" w:rsidP="007C5BF9">
      <w:pPr>
        <w:rPr>
          <w:rFonts w:ascii="Times New Roman" w:hAnsi="Times New Roman" w:cs="Times New Roman"/>
        </w:rPr>
      </w:pPr>
    </w:p>
    <w:p w14:paraId="0AD3567F" w14:textId="7008F6E4" w:rsidR="00912FCB" w:rsidRPr="006538B7" w:rsidRDefault="00912FCB" w:rsidP="007C5BF9">
      <w:pPr>
        <w:rPr>
          <w:rFonts w:ascii="Times New Roman" w:hAnsi="Times New Roman" w:cs="Times New Roman"/>
        </w:rPr>
      </w:pPr>
      <w:r w:rsidRPr="006538B7">
        <w:rPr>
          <w:rFonts w:ascii="Times New Roman" w:hAnsi="Times New Roman" w:cs="Times New Roman"/>
        </w:rPr>
        <w:t xml:space="preserve">Eric Pritchard is a partner in FisherBroyles, a law firm with office throughout the United States and in London. He spends his days trying to make the world safer for the security industry. You can reach Eric at </w:t>
      </w:r>
      <w:hyperlink r:id="rId7" w:history="1">
        <w:r w:rsidRPr="006538B7">
          <w:rPr>
            <w:rStyle w:val="Hyperlink"/>
            <w:rFonts w:ascii="Times New Roman" w:hAnsi="Times New Roman" w:cs="Times New Roman"/>
          </w:rPr>
          <w:t>eric.pritchard@fisherbroyles.com</w:t>
        </w:r>
      </w:hyperlink>
      <w:r w:rsidRPr="006538B7">
        <w:rPr>
          <w:rFonts w:ascii="Times New Roman" w:hAnsi="Times New Roman" w:cs="Times New Roman"/>
        </w:rPr>
        <w:t xml:space="preserve"> </w:t>
      </w:r>
    </w:p>
    <w:p w14:paraId="678C9879" w14:textId="501BA674" w:rsidR="00EE4C7F" w:rsidRPr="006538B7" w:rsidRDefault="00EE4C7F" w:rsidP="007C5BF9">
      <w:pPr>
        <w:rPr>
          <w:rFonts w:ascii="Times New Roman" w:hAnsi="Times New Roman" w:cs="Times New Roman"/>
        </w:rPr>
      </w:pPr>
    </w:p>
    <w:sectPr w:rsidR="00EE4C7F" w:rsidRPr="006538B7" w:rsidSect="006D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C45ED"/>
    <w:multiLevelType w:val="hybridMultilevel"/>
    <w:tmpl w:val="998E5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B"/>
    <w:rsid w:val="00057DE6"/>
    <w:rsid w:val="002130F9"/>
    <w:rsid w:val="00213665"/>
    <w:rsid w:val="002355BD"/>
    <w:rsid w:val="00245A9A"/>
    <w:rsid w:val="00426A1D"/>
    <w:rsid w:val="004531D8"/>
    <w:rsid w:val="00463893"/>
    <w:rsid w:val="004D3907"/>
    <w:rsid w:val="004F7407"/>
    <w:rsid w:val="005B249F"/>
    <w:rsid w:val="005C7771"/>
    <w:rsid w:val="00633BEB"/>
    <w:rsid w:val="006538B7"/>
    <w:rsid w:val="006B7295"/>
    <w:rsid w:val="006D03C2"/>
    <w:rsid w:val="006F58CF"/>
    <w:rsid w:val="00721F0B"/>
    <w:rsid w:val="00796CD0"/>
    <w:rsid w:val="007C5BF9"/>
    <w:rsid w:val="00912FCB"/>
    <w:rsid w:val="009B3803"/>
    <w:rsid w:val="00B62DCE"/>
    <w:rsid w:val="00B7586A"/>
    <w:rsid w:val="00CC02AA"/>
    <w:rsid w:val="00CE232E"/>
    <w:rsid w:val="00D218AD"/>
    <w:rsid w:val="00DE2907"/>
    <w:rsid w:val="00ED0F6C"/>
    <w:rsid w:val="00EE4C7F"/>
    <w:rsid w:val="00F8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F344"/>
  <w15:chartTrackingRefBased/>
  <w15:docId w15:val="{85214389-BA96-F24B-8ACB-ED4FA6C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AA"/>
    <w:pPr>
      <w:ind w:left="720"/>
      <w:contextualSpacing/>
    </w:pPr>
  </w:style>
  <w:style w:type="paragraph" w:styleId="BalloonText">
    <w:name w:val="Balloon Text"/>
    <w:basedOn w:val="Normal"/>
    <w:link w:val="BalloonTextChar"/>
    <w:uiPriority w:val="99"/>
    <w:semiHidden/>
    <w:unhideWhenUsed/>
    <w:rsid w:val="006F5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8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58CF"/>
    <w:rPr>
      <w:sz w:val="16"/>
      <w:szCs w:val="16"/>
    </w:rPr>
  </w:style>
  <w:style w:type="paragraph" w:styleId="CommentText">
    <w:name w:val="annotation text"/>
    <w:basedOn w:val="Normal"/>
    <w:link w:val="CommentTextChar"/>
    <w:uiPriority w:val="99"/>
    <w:semiHidden/>
    <w:unhideWhenUsed/>
    <w:rsid w:val="006F58CF"/>
    <w:rPr>
      <w:sz w:val="20"/>
      <w:szCs w:val="20"/>
    </w:rPr>
  </w:style>
  <w:style w:type="character" w:customStyle="1" w:styleId="CommentTextChar">
    <w:name w:val="Comment Text Char"/>
    <w:basedOn w:val="DefaultParagraphFont"/>
    <w:link w:val="CommentText"/>
    <w:uiPriority w:val="99"/>
    <w:semiHidden/>
    <w:rsid w:val="006F58CF"/>
    <w:rPr>
      <w:sz w:val="20"/>
      <w:szCs w:val="20"/>
    </w:rPr>
  </w:style>
  <w:style w:type="paragraph" w:styleId="CommentSubject">
    <w:name w:val="annotation subject"/>
    <w:basedOn w:val="CommentText"/>
    <w:next w:val="CommentText"/>
    <w:link w:val="CommentSubjectChar"/>
    <w:uiPriority w:val="99"/>
    <w:semiHidden/>
    <w:unhideWhenUsed/>
    <w:rsid w:val="006F58CF"/>
    <w:rPr>
      <w:b/>
      <w:bCs/>
    </w:rPr>
  </w:style>
  <w:style w:type="character" w:customStyle="1" w:styleId="CommentSubjectChar">
    <w:name w:val="Comment Subject Char"/>
    <w:basedOn w:val="CommentTextChar"/>
    <w:link w:val="CommentSubject"/>
    <w:uiPriority w:val="99"/>
    <w:semiHidden/>
    <w:rsid w:val="006F58CF"/>
    <w:rPr>
      <w:b/>
      <w:bCs/>
      <w:sz w:val="20"/>
      <w:szCs w:val="20"/>
    </w:rPr>
  </w:style>
  <w:style w:type="character" w:styleId="Hyperlink">
    <w:name w:val="Hyperlink"/>
    <w:basedOn w:val="DefaultParagraphFont"/>
    <w:uiPriority w:val="99"/>
    <w:unhideWhenUsed/>
    <w:rsid w:val="00912FCB"/>
    <w:rPr>
      <w:color w:val="0563C1" w:themeColor="hyperlink"/>
      <w:u w:val="single"/>
    </w:rPr>
  </w:style>
  <w:style w:type="character" w:styleId="UnresolvedMention">
    <w:name w:val="Unresolved Mention"/>
    <w:basedOn w:val="DefaultParagraphFont"/>
    <w:uiPriority w:val="99"/>
    <w:semiHidden/>
    <w:unhideWhenUsed/>
    <w:rsid w:val="0091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c.pritchard@fisherbroy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smediaalliance.org/wp-content/uploads/2020/03/Copy-of-SBA-Lenders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0304-F267-476B-80D9-15D01C53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Pritchard</cp:lastModifiedBy>
  <cp:revision>2</cp:revision>
  <dcterms:created xsi:type="dcterms:W3CDTF">2020-04-06T00:09:00Z</dcterms:created>
  <dcterms:modified xsi:type="dcterms:W3CDTF">2020-04-06T00:09:00Z</dcterms:modified>
</cp:coreProperties>
</file>